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FAAAF" w14:textId="3D88B530" w:rsidR="00B451DC" w:rsidRDefault="00B451DC">
      <w:r>
        <w:rPr>
          <w:noProof/>
        </w:rPr>
        <mc:AlternateContent>
          <mc:Choice Requires="wpg">
            <w:drawing>
              <wp:anchor distT="0" distB="0" distL="114300" distR="114300" simplePos="0" relativeHeight="251668480" behindDoc="0" locked="0" layoutInCell="1" allowOverlap="1" wp14:anchorId="5422F3DC" wp14:editId="42BD0874">
                <wp:simplePos x="0" y="0"/>
                <wp:positionH relativeFrom="page">
                  <wp:posOffset>4677273</wp:posOffset>
                </wp:positionH>
                <wp:positionV relativeFrom="page">
                  <wp:posOffset>0</wp:posOffset>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EndPr/>
                              <w:sdtContent>
                                <w:p w14:paraId="1E0AE122" w14:textId="3D8A824A" w:rsidR="00BA4274" w:rsidRDefault="00BA4274">
                                  <w:pPr>
                                    <w:pStyle w:val="NoSpacing"/>
                                    <w:rPr>
                                      <w:color w:val="FFFFFF" w:themeColor="background1"/>
                                      <w:sz w:val="96"/>
                                      <w:szCs w:val="96"/>
                                    </w:rPr>
                                  </w:pPr>
                                  <w:r>
                                    <w:rPr>
                                      <w:color w:val="FFFFFF" w:themeColor="background1"/>
                                      <w:sz w:val="96"/>
                                      <w:szCs w:val="96"/>
                                    </w:rPr>
                                    <w:t>2023</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422F3DC" id="Group 453" o:spid="_x0000_s1026" style="position:absolute;left:0;text-align:left;margin-left:368.3pt;margin-top:0;width:245.15pt;height:11in;z-index:251668480;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EndPr/>
                        <w:sdtContent>
                          <w:p w14:paraId="1E0AE122" w14:textId="3D8A824A" w:rsidR="00BA4274" w:rsidRDefault="00BA4274">
                            <w:pPr>
                              <w:pStyle w:val="NoSpacing"/>
                              <w:rPr>
                                <w:color w:val="FFFFFF" w:themeColor="background1"/>
                                <w:sz w:val="96"/>
                                <w:szCs w:val="96"/>
                              </w:rPr>
                            </w:pPr>
                            <w:r>
                              <w:rPr>
                                <w:color w:val="FFFFFF" w:themeColor="background1"/>
                                <w:sz w:val="96"/>
                                <w:szCs w:val="96"/>
                              </w:rPr>
                              <w:t>2023</w:t>
                            </w:r>
                          </w:p>
                        </w:sdtContent>
                      </w:sdt>
                    </w:txbxContent>
                  </v:textbox>
                </v:rect>
                <w10:wrap anchorx="page" anchory="page"/>
              </v:group>
            </w:pict>
          </mc:Fallback>
        </mc:AlternateContent>
      </w:r>
    </w:p>
    <w:sdt>
      <w:sdtPr>
        <w:id w:val="-1752654914"/>
        <w:docPartObj>
          <w:docPartGallery w:val="Cover Pages"/>
          <w:docPartUnique/>
        </w:docPartObj>
      </w:sdtPr>
      <w:sdtEndPr>
        <w:rPr>
          <w:rFonts w:ascii="Times New Roman" w:hAnsi="Times New Roman" w:cs="Times New Roman"/>
          <w:b/>
          <w:smallCaps/>
          <w:szCs w:val="24"/>
        </w:rPr>
      </w:sdtEndPr>
      <w:sdtContent>
        <w:p w14:paraId="6840C3AA" w14:textId="54BBA3D3" w:rsidR="00BA4274" w:rsidRDefault="00BA4274"/>
        <w:p w14:paraId="3AA66F5C" w14:textId="66EBC08B" w:rsidR="00BA4274" w:rsidRDefault="00B451DC">
          <w:pPr>
            <w:rPr>
              <w:rFonts w:ascii="Times New Roman" w:hAnsi="Times New Roman" w:cs="Times New Roman"/>
              <w:b/>
              <w:szCs w:val="24"/>
            </w:rPr>
          </w:pPr>
          <w:bookmarkStart w:id="0" w:name="_Hlk143187153"/>
          <w:bookmarkEnd w:id="0"/>
          <w:r>
            <w:rPr>
              <w:noProof/>
            </w:rPr>
            <mc:AlternateContent>
              <mc:Choice Requires="wps">
                <w:drawing>
                  <wp:anchor distT="45720" distB="45720" distL="114300" distR="114300" simplePos="0" relativeHeight="251731968" behindDoc="0" locked="0" layoutInCell="1" allowOverlap="1" wp14:anchorId="1998EA9E" wp14:editId="5B61974A">
                    <wp:simplePos x="0" y="0"/>
                    <wp:positionH relativeFrom="column">
                      <wp:posOffset>4395470</wp:posOffset>
                    </wp:positionH>
                    <wp:positionV relativeFrom="paragraph">
                      <wp:posOffset>5338699</wp:posOffset>
                    </wp:positionV>
                    <wp:extent cx="2360930" cy="1404620"/>
                    <wp:effectExtent l="0" t="0" r="22860" b="1143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85FF7D4" w14:textId="4B37CAEC" w:rsidR="00B451DC" w:rsidRPr="00B451DC" w:rsidRDefault="00B451DC" w:rsidP="00B451DC">
                                <w:pPr>
                                  <w:jc w:val="center"/>
                                  <w:rPr>
                                    <w:sz w:val="18"/>
                                  </w:rPr>
                                </w:pPr>
                                <w:r w:rsidRPr="00B451DC">
                                  <w:rPr>
                                    <w:sz w:val="18"/>
                                  </w:rPr>
                                  <w:t>Created through support and resource from the Family and Juvenile Court Improvement Program.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998EA9E" id="_x0000_t202" coordsize="21600,21600" o:spt="202" path="m,l,21600r21600,l21600,xe">
                    <v:stroke joinstyle="miter"/>
                    <v:path gradientshapeok="t" o:connecttype="rect"/>
                  </v:shapetype>
                  <v:shape id="Text Box 2" o:spid="_x0000_s1030" type="#_x0000_t202" style="position:absolute;left:0;text-align:left;margin-left:346.1pt;margin-top:420.35pt;width:185.9pt;height:110.6pt;z-index:251731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">
                    <v:textbox style="mso-fit-shape-to-text:t">
                      <w:txbxContent>
                        <w:p w14:paraId="385FF7D4" w14:textId="4B37CAEC" w:rsidR="00B451DC" w:rsidRPr="00B451DC" w:rsidRDefault="00B451DC" w:rsidP="00B451DC">
                          <w:pPr>
                            <w:jc w:val="center"/>
                            <w:rPr>
                              <w:sz w:val="18"/>
                            </w:rPr>
                          </w:pPr>
                          <w:r w:rsidRPr="00B451DC">
                            <w:rPr>
                              <w:sz w:val="18"/>
                            </w:rPr>
                            <w:t>Created through support and resource from the Family and Juvenile Court Improvement Program.</w:t>
                          </w:r>
                        </w:p>
                      </w:txbxContent>
                    </v:textbox>
                    <w10:wrap type="square"/>
                  </v:shape>
                </w:pict>
              </mc:Fallback>
            </mc:AlternateContent>
          </w:r>
          <w:r>
            <w:rPr>
              <w:noProof/>
            </w:rPr>
            <w:drawing>
              <wp:anchor distT="0" distB="0" distL="114300" distR="114300" simplePos="0" relativeHeight="251671552" behindDoc="0" locked="0" layoutInCell="1" allowOverlap="1" wp14:anchorId="6E00B5C0" wp14:editId="7379AC73">
                <wp:simplePos x="0" y="0"/>
                <wp:positionH relativeFrom="column">
                  <wp:posOffset>4590923</wp:posOffset>
                </wp:positionH>
                <wp:positionV relativeFrom="paragraph">
                  <wp:posOffset>2866644</wp:posOffset>
                </wp:positionV>
                <wp:extent cx="2331747" cy="233174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JCIP.png"/>
                        <pic:cNvPicPr/>
                      </pic:nvPicPr>
                      <pic:blipFill>
                        <a:blip r:embed="rId9">
                          <a:extLst>
                            <a:ext uri="{28A0092B-C50C-407E-A947-70E740481C1C}">
                              <a14:useLocalDpi xmlns:a14="http://schemas.microsoft.com/office/drawing/2010/main" val="0"/>
                            </a:ext>
                          </a:extLst>
                        </a:blip>
                        <a:stretch>
                          <a:fillRect/>
                        </a:stretch>
                      </pic:blipFill>
                      <pic:spPr>
                        <a:xfrm>
                          <a:off x="0" y="0"/>
                          <a:ext cx="2331747" cy="233174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0" allowOverlap="1" wp14:anchorId="734D8FC2" wp14:editId="53F44AB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829056"/>
                    <wp:effectExtent l="0" t="0" r="15240" b="2857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829056"/>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2F1B92D" w14:textId="3B2B5D9C" w:rsidR="00BA4274" w:rsidRDefault="00BA4274">
                                    <w:pPr>
                                      <w:pStyle w:val="NoSpacing"/>
                                      <w:jc w:val="right"/>
                                      <w:rPr>
                                        <w:color w:val="FFFFFF" w:themeColor="background1"/>
                                        <w:sz w:val="72"/>
                                        <w:szCs w:val="72"/>
                                      </w:rPr>
                                    </w:pPr>
                                    <w:r w:rsidRPr="00B451DC">
                                      <w:rPr>
                                        <w:color w:val="FFFFFF" w:themeColor="background1"/>
                                        <w:sz w:val="56"/>
                                        <w:szCs w:val="72"/>
                                      </w:rPr>
                                      <w:t>Example</w:t>
                                    </w:r>
                                    <w:r w:rsidR="00B451DC" w:rsidRPr="00B451DC">
                                      <w:rPr>
                                        <w:color w:val="FFFFFF" w:themeColor="background1"/>
                                        <w:sz w:val="56"/>
                                        <w:szCs w:val="72"/>
                                      </w:rPr>
                                      <w:t xml:space="preserve"> Quarterly Report</w:t>
                                    </w:r>
                                    <w:r w:rsidRPr="00B451DC">
                                      <w:rPr>
                                        <w:color w:val="FFFFFF" w:themeColor="background1"/>
                                        <w:sz w:val="56"/>
                                        <w:szCs w:val="72"/>
                                      </w:rPr>
                                      <w:t xml:space="preserve"> Template</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734D8FC2" id="Rectangle 16" o:spid="_x0000_s1031" style="position:absolute;left:0;text-align:left;margin-left:0;margin-top:0;width:548.85pt;height:65.3pt;z-index:251670528;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" o:allowincell="f" fillcolor="black [3213]" strokecolor="black [3213]" strokeweight="1.5pt">
                    <v:textbox inset="14.4pt,,14.4pt">
                      <w:txbxContent>
                        <w:sdt>
                          <w:sdtPr>
                            <w:rPr>
                              <w:color w:val="FFFFFF" w:themeColor="background1"/>
                              <w:sz w:val="56"/>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2F1B92D" w14:textId="3B2B5D9C" w:rsidR="00BA4274" w:rsidRDefault="00BA4274">
                              <w:pPr>
                                <w:pStyle w:val="NoSpacing"/>
                                <w:jc w:val="right"/>
                                <w:rPr>
                                  <w:color w:val="FFFFFF" w:themeColor="background1"/>
                                  <w:sz w:val="72"/>
                                  <w:szCs w:val="72"/>
                                </w:rPr>
                              </w:pPr>
                              <w:r w:rsidRPr="00B451DC">
                                <w:rPr>
                                  <w:color w:val="FFFFFF" w:themeColor="background1"/>
                                  <w:sz w:val="56"/>
                                  <w:szCs w:val="72"/>
                                </w:rPr>
                                <w:t>Example</w:t>
                              </w:r>
                              <w:r w:rsidR="00B451DC" w:rsidRPr="00B451DC">
                                <w:rPr>
                                  <w:color w:val="FFFFFF" w:themeColor="background1"/>
                                  <w:sz w:val="56"/>
                                  <w:szCs w:val="72"/>
                                </w:rPr>
                                <w:t xml:space="preserve"> Quarterly Report</w:t>
                              </w:r>
                              <w:r w:rsidRPr="00B451DC">
                                <w:rPr>
                                  <w:color w:val="FFFFFF" w:themeColor="background1"/>
                                  <w:sz w:val="56"/>
                                  <w:szCs w:val="72"/>
                                </w:rPr>
                                <w:t xml:space="preserve"> Template</w:t>
                              </w:r>
                            </w:p>
                          </w:sdtContent>
                        </w:sdt>
                      </w:txbxContent>
                    </v:textbox>
                    <w10:wrap anchorx="page" anchory="page"/>
                  </v:rect>
                </w:pict>
              </mc:Fallback>
            </mc:AlternateContent>
          </w:r>
          <w:r w:rsidR="00BA4274" w:rsidRPr="00BA4274">
            <w:rPr>
              <w:rFonts w:ascii="Times New Roman" w:hAnsi="Times New Roman" w:cs="Times New Roman"/>
              <w:b/>
              <w:smallCaps/>
              <w:noProof/>
              <w:szCs w:val="24"/>
            </w:rPr>
            <mc:AlternateContent>
              <mc:Choice Requires="wps">
                <w:drawing>
                  <wp:anchor distT="45720" distB="45720" distL="114300" distR="114300" simplePos="0" relativeHeight="251673600" behindDoc="0" locked="0" layoutInCell="1" allowOverlap="1" wp14:anchorId="5BE6F50E" wp14:editId="3E09D74C">
                    <wp:simplePos x="0" y="0"/>
                    <wp:positionH relativeFrom="column">
                      <wp:posOffset>-286385</wp:posOffset>
                    </wp:positionH>
                    <wp:positionV relativeFrom="paragraph">
                      <wp:posOffset>2675255</wp:posOffset>
                    </wp:positionV>
                    <wp:extent cx="4309110" cy="4754880"/>
                    <wp:effectExtent l="0" t="0" r="15240" b="266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4754880"/>
                            </a:xfrm>
                            <a:prstGeom prst="rect">
                              <a:avLst/>
                            </a:prstGeom>
                            <a:solidFill>
                              <a:schemeClr val="bg1">
                                <a:lumMod val="95000"/>
                              </a:schemeClr>
                            </a:solidFill>
                            <a:ln w="9525">
                              <a:solidFill>
                                <a:srgbClr val="000000"/>
                              </a:solidFill>
                              <a:miter lim="800000"/>
                              <a:headEnd/>
                              <a:tailEnd/>
                            </a:ln>
                          </wps:spPr>
                          <wps:txbx>
                            <w:txbxContent>
                              <w:p w14:paraId="6EB3C123" w14:textId="77777777" w:rsidR="004868CF" w:rsidRDefault="004868CF" w:rsidP="00C2244D">
                                <w:pPr>
                                  <w:spacing w:after="120"/>
                                  <w:jc w:val="center"/>
                                  <w:rPr>
                                    <w:rStyle w:val="Strong"/>
                                    <w:rFonts w:ascii="Calibri Light" w:hAnsi="Calibri Light" w:cs="Calibri Light"/>
                                    <w:color w:val="auto"/>
                                    <w:sz w:val="24"/>
                                    <w:szCs w:val="24"/>
                                  </w:rPr>
                                </w:pPr>
                              </w:p>
                              <w:p w14:paraId="5A9ACCF4" w14:textId="42BD2EA8" w:rsidR="00C2244D" w:rsidRPr="004868CF" w:rsidRDefault="004868CF" w:rsidP="00C2244D">
                                <w:pPr>
                                  <w:spacing w:after="120"/>
                                  <w:jc w:val="center"/>
                                  <w:rPr>
                                    <w:rStyle w:val="Strong"/>
                                    <w:rFonts w:ascii="Calibri Light" w:hAnsi="Calibri Light" w:cs="Calibri Light"/>
                                    <w:color w:val="auto"/>
                                    <w:sz w:val="24"/>
                                    <w:szCs w:val="24"/>
                                  </w:rPr>
                                </w:pPr>
                                <w:r w:rsidRPr="004868CF">
                                  <w:rPr>
                                    <w:rStyle w:val="Strong"/>
                                    <w:rFonts w:ascii="Calibri Light" w:hAnsi="Calibri Light" w:cs="Calibri Light"/>
                                    <w:color w:val="auto"/>
                                    <w:sz w:val="24"/>
                                    <w:szCs w:val="24"/>
                                  </w:rPr>
                                  <w:t>HOW TO USE THIS TEMPLATE</w:t>
                                </w:r>
                              </w:p>
                              <w:p w14:paraId="7148EE87" w14:textId="08003B19" w:rsidR="0074535B" w:rsidRPr="00C2244D" w:rsidRDefault="0074535B" w:rsidP="00C2244D">
                                <w:pPr>
                                  <w:pStyle w:val="ListParagraph"/>
                                  <w:numPr>
                                    <w:ilvl w:val="0"/>
                                    <w:numId w:val="8"/>
                                  </w:numPr>
                                  <w:spacing w:after="120"/>
                                  <w:contextualSpacing w:val="0"/>
                                  <w:jc w:val="left"/>
                                  <w:rPr>
                                    <w:rStyle w:val="Strong"/>
                                    <w:rFonts w:ascii="Calibri Light" w:hAnsi="Calibri Light" w:cs="Calibri Light"/>
                                    <w:color w:val="auto"/>
                                    <w:sz w:val="24"/>
                                    <w:szCs w:val="24"/>
                                  </w:rPr>
                                </w:pPr>
                                <w:r w:rsidRPr="00C2244D">
                                  <w:rPr>
                                    <w:rStyle w:val="Strong"/>
                                    <w:rFonts w:ascii="Calibri Light" w:hAnsi="Calibri Light" w:cs="Calibri Light"/>
                                    <w:color w:val="auto"/>
                                    <w:sz w:val="24"/>
                                    <w:szCs w:val="24"/>
                                  </w:rPr>
                                  <w:t xml:space="preserve">Review the Template: </w:t>
                                </w:r>
                                <w:r w:rsidRPr="00C2244D">
                                  <w:rPr>
                                    <w:rStyle w:val="Strong"/>
                                    <w:rFonts w:ascii="Calibri Light" w:hAnsi="Calibri Light" w:cs="Calibri Light"/>
                                    <w:b w:val="0"/>
                                    <w:color w:val="auto"/>
                                    <w:sz w:val="24"/>
                                    <w:szCs w:val="24"/>
                                  </w:rPr>
                                  <w:t>Familiarize yourself with the sections and headings.</w:t>
                                </w:r>
                              </w:p>
                              <w:p w14:paraId="15F3A8A2" w14:textId="252DC1D5" w:rsidR="0074535B" w:rsidRPr="00C2244D" w:rsidRDefault="0074535B" w:rsidP="00C2244D">
                                <w:pPr>
                                  <w:pStyle w:val="ListParagraph"/>
                                  <w:numPr>
                                    <w:ilvl w:val="0"/>
                                    <w:numId w:val="8"/>
                                  </w:numPr>
                                  <w:spacing w:after="120"/>
                                  <w:contextualSpacing w:val="0"/>
                                  <w:jc w:val="left"/>
                                  <w:rPr>
                                    <w:rStyle w:val="Strong"/>
                                    <w:rFonts w:ascii="Calibri Light" w:hAnsi="Calibri Light" w:cs="Calibri Light"/>
                                    <w:color w:val="auto"/>
                                    <w:sz w:val="24"/>
                                    <w:szCs w:val="24"/>
                                  </w:rPr>
                                </w:pPr>
                                <w:r w:rsidRPr="00C2244D">
                                  <w:rPr>
                                    <w:rStyle w:val="Strong"/>
                                    <w:rFonts w:ascii="Calibri Light" w:hAnsi="Calibri Light" w:cs="Calibri Light"/>
                                    <w:color w:val="auto"/>
                                    <w:sz w:val="24"/>
                                    <w:szCs w:val="24"/>
                                  </w:rPr>
                                  <w:t xml:space="preserve">Gather Data: </w:t>
                                </w:r>
                                <w:r w:rsidRPr="00C2244D">
                                  <w:rPr>
                                    <w:rStyle w:val="Strong"/>
                                    <w:rFonts w:ascii="Calibri Light" w:hAnsi="Calibri Light" w:cs="Calibri Light"/>
                                    <w:b w:val="0"/>
                                    <w:color w:val="auto"/>
                                    <w:sz w:val="24"/>
                                    <w:szCs w:val="24"/>
                                  </w:rPr>
                                  <w:t>Using iDTR and/or Dep</w:t>
                                </w:r>
                                <w:r w:rsidR="00D64399">
                                  <w:rPr>
                                    <w:rStyle w:val="Strong"/>
                                    <w:rFonts w:ascii="Calibri Light" w:hAnsi="Calibri Light" w:cs="Calibri Light"/>
                                    <w:b w:val="0"/>
                                    <w:color w:val="auto"/>
                                    <w:sz w:val="24"/>
                                    <w:szCs w:val="24"/>
                                  </w:rPr>
                                  <w:t>endency</w:t>
                                </w:r>
                                <w:r w:rsidRPr="00C2244D">
                                  <w:rPr>
                                    <w:rStyle w:val="Strong"/>
                                    <w:rFonts w:ascii="Calibri Light" w:hAnsi="Calibri Light" w:cs="Calibri Light"/>
                                    <w:b w:val="0"/>
                                    <w:color w:val="auto"/>
                                    <w:sz w:val="24"/>
                                    <w:szCs w:val="24"/>
                                  </w:rPr>
                                  <w:t xml:space="preserve"> Dash, collect the necessary data from your local dependency cases</w:t>
                                </w:r>
                                <w:r w:rsidRPr="00C2244D">
                                  <w:rPr>
                                    <w:rStyle w:val="Strong"/>
                                    <w:rFonts w:ascii="Calibri Light" w:hAnsi="Calibri Light" w:cs="Calibri Light"/>
                                    <w:color w:val="auto"/>
                                    <w:sz w:val="24"/>
                                    <w:szCs w:val="24"/>
                                  </w:rPr>
                                  <w:t xml:space="preserve">. </w:t>
                                </w:r>
                              </w:p>
                              <w:p w14:paraId="3F98FE6E" w14:textId="169098D3" w:rsidR="0074535B" w:rsidRPr="00C2244D" w:rsidRDefault="0074535B" w:rsidP="00C2244D">
                                <w:pPr>
                                  <w:pStyle w:val="ListParagraph"/>
                                  <w:numPr>
                                    <w:ilvl w:val="0"/>
                                    <w:numId w:val="8"/>
                                  </w:numPr>
                                  <w:spacing w:after="120"/>
                                  <w:contextualSpacing w:val="0"/>
                                  <w:jc w:val="left"/>
                                  <w:rPr>
                                    <w:rStyle w:val="Strong"/>
                                    <w:rFonts w:ascii="Calibri Light" w:hAnsi="Calibri Light" w:cs="Calibri Light"/>
                                    <w:color w:val="auto"/>
                                    <w:sz w:val="24"/>
                                    <w:szCs w:val="24"/>
                                  </w:rPr>
                                </w:pPr>
                                <w:r w:rsidRPr="00C2244D">
                                  <w:rPr>
                                    <w:rStyle w:val="Strong"/>
                                    <w:rFonts w:ascii="Calibri Light" w:hAnsi="Calibri Light" w:cs="Calibri Light"/>
                                    <w:color w:val="auto"/>
                                    <w:sz w:val="24"/>
                                    <w:szCs w:val="24"/>
                                  </w:rPr>
                                  <w:t>Fill in the</w:t>
                                </w:r>
                                <w:r w:rsidR="00C2244D" w:rsidRPr="00C2244D">
                                  <w:rPr>
                                    <w:rStyle w:val="Strong"/>
                                    <w:rFonts w:ascii="Calibri Light" w:hAnsi="Calibri Light" w:cs="Calibri Light"/>
                                    <w:color w:val="auto"/>
                                    <w:sz w:val="24"/>
                                    <w:szCs w:val="24"/>
                                  </w:rPr>
                                  <w:t xml:space="preserve"> </w:t>
                                </w:r>
                                <w:r w:rsidRPr="00C2244D">
                                  <w:rPr>
                                    <w:rStyle w:val="Strong"/>
                                    <w:rFonts w:ascii="Calibri Light" w:hAnsi="Calibri Light" w:cs="Calibri Light"/>
                                    <w:color w:val="auto"/>
                                    <w:sz w:val="24"/>
                                    <w:szCs w:val="24"/>
                                  </w:rPr>
                                  <w:t xml:space="preserve">Template: </w:t>
                                </w:r>
                                <w:r w:rsidRPr="00C2244D">
                                  <w:rPr>
                                    <w:rStyle w:val="Strong"/>
                                    <w:rFonts w:ascii="Calibri Light" w:hAnsi="Calibri Light" w:cs="Calibri Light"/>
                                    <w:b w:val="0"/>
                                    <w:color w:val="auto"/>
                                    <w:sz w:val="24"/>
                                    <w:szCs w:val="24"/>
                                  </w:rPr>
                                  <w:t>Use the provided sections and prompts to input the collected data</w:t>
                                </w:r>
                                <w:r w:rsidRPr="00C2244D">
                                  <w:rPr>
                                    <w:rStyle w:val="Strong"/>
                                    <w:rFonts w:ascii="Calibri Light" w:hAnsi="Calibri Light" w:cs="Calibri Light"/>
                                    <w:color w:val="auto"/>
                                    <w:sz w:val="24"/>
                                    <w:szCs w:val="24"/>
                                  </w:rPr>
                                  <w:t xml:space="preserve">. </w:t>
                                </w:r>
                              </w:p>
                              <w:p w14:paraId="6B65A8E9" w14:textId="46067FB1" w:rsidR="0074535B" w:rsidRPr="00C2244D" w:rsidRDefault="0074535B" w:rsidP="00C2244D">
                                <w:pPr>
                                  <w:pStyle w:val="ListParagraph"/>
                                  <w:numPr>
                                    <w:ilvl w:val="0"/>
                                    <w:numId w:val="8"/>
                                  </w:numPr>
                                  <w:spacing w:after="120"/>
                                  <w:contextualSpacing w:val="0"/>
                                  <w:jc w:val="left"/>
                                  <w:rPr>
                                    <w:rStyle w:val="Strong"/>
                                    <w:rFonts w:ascii="Calibri Light" w:hAnsi="Calibri Light" w:cs="Calibri Light"/>
                                    <w:color w:val="auto"/>
                                    <w:sz w:val="24"/>
                                    <w:szCs w:val="24"/>
                                  </w:rPr>
                                </w:pPr>
                                <w:r w:rsidRPr="00C2244D">
                                  <w:rPr>
                                    <w:rStyle w:val="Strong"/>
                                    <w:rFonts w:ascii="Calibri Light" w:hAnsi="Calibri Light" w:cs="Calibri Light"/>
                                    <w:color w:val="auto"/>
                                    <w:sz w:val="24"/>
                                    <w:szCs w:val="24"/>
                                  </w:rPr>
                                  <w:t xml:space="preserve">Analyze the Data: </w:t>
                                </w:r>
                                <w:r w:rsidRPr="00C2244D">
                                  <w:rPr>
                                    <w:rStyle w:val="Strong"/>
                                    <w:rFonts w:ascii="Calibri Light" w:hAnsi="Calibri Light" w:cs="Calibri Light"/>
                                    <w:b w:val="0"/>
                                    <w:color w:val="auto"/>
                                    <w:sz w:val="24"/>
                                    <w:szCs w:val="24"/>
                                  </w:rPr>
                                  <w:t>Review the filled template to identify trends, patterns, and any potential issues</w:t>
                                </w:r>
                                <w:r w:rsidRPr="00C2244D">
                                  <w:rPr>
                                    <w:rStyle w:val="Strong"/>
                                    <w:rFonts w:ascii="Calibri Light" w:hAnsi="Calibri Light" w:cs="Calibri Light"/>
                                    <w:color w:val="auto"/>
                                    <w:sz w:val="24"/>
                                    <w:szCs w:val="24"/>
                                  </w:rPr>
                                  <w:t>.</w:t>
                                </w:r>
                              </w:p>
                              <w:p w14:paraId="360DE283" w14:textId="4696F2D9" w:rsidR="0074535B" w:rsidRPr="00C2244D" w:rsidRDefault="0074535B" w:rsidP="00C2244D">
                                <w:pPr>
                                  <w:pStyle w:val="ListParagraph"/>
                                  <w:numPr>
                                    <w:ilvl w:val="0"/>
                                    <w:numId w:val="8"/>
                                  </w:numPr>
                                  <w:spacing w:after="120"/>
                                  <w:contextualSpacing w:val="0"/>
                                  <w:jc w:val="left"/>
                                  <w:rPr>
                                    <w:rStyle w:val="Strong"/>
                                    <w:rFonts w:ascii="Calibri Light" w:hAnsi="Calibri Light" w:cs="Calibri Light"/>
                                    <w:b w:val="0"/>
                                    <w:color w:val="auto"/>
                                    <w:sz w:val="24"/>
                                    <w:szCs w:val="24"/>
                                  </w:rPr>
                                </w:pPr>
                                <w:r w:rsidRPr="00C2244D">
                                  <w:rPr>
                                    <w:rStyle w:val="Strong"/>
                                    <w:rFonts w:ascii="Calibri Light" w:hAnsi="Calibri Light" w:cs="Calibri Light"/>
                                    <w:color w:val="auto"/>
                                    <w:sz w:val="24"/>
                                    <w:szCs w:val="24"/>
                                  </w:rPr>
                                  <w:t xml:space="preserve">Compare with State Benchmarks: </w:t>
                                </w:r>
                                <w:r w:rsidR="00C2244D" w:rsidRPr="00C2244D">
                                  <w:rPr>
                                    <w:rStyle w:val="Strong"/>
                                    <w:rFonts w:ascii="Calibri Light" w:hAnsi="Calibri Light" w:cs="Calibri Light"/>
                                    <w:b w:val="0"/>
                                    <w:color w:val="auto"/>
                                    <w:sz w:val="24"/>
                                    <w:szCs w:val="24"/>
                                  </w:rPr>
                                  <w:t>C</w:t>
                                </w:r>
                                <w:r w:rsidRPr="00C2244D">
                                  <w:rPr>
                                    <w:rStyle w:val="Strong"/>
                                    <w:rFonts w:ascii="Calibri Light" w:hAnsi="Calibri Light" w:cs="Calibri Light"/>
                                    <w:b w:val="0"/>
                                    <w:color w:val="auto"/>
                                    <w:sz w:val="24"/>
                                    <w:szCs w:val="24"/>
                                  </w:rPr>
                                  <w:t>ompare your local performance against state benchmarks. Identify areas where your court is exceeding benchmarks and areas that may require attention.</w:t>
                                </w:r>
                                <w:r w:rsidR="00C91596">
                                  <w:rPr>
                                    <w:rStyle w:val="Strong"/>
                                    <w:rFonts w:ascii="Calibri Light" w:hAnsi="Calibri Light" w:cs="Calibri Light"/>
                                    <w:b w:val="0"/>
                                    <w:color w:val="auto"/>
                                    <w:sz w:val="24"/>
                                    <w:szCs w:val="24"/>
                                  </w:rPr>
                                  <w:t xml:space="preserve"> </w:t>
                                </w:r>
                              </w:p>
                              <w:p w14:paraId="4DB79CC5" w14:textId="580E4BCC" w:rsidR="0074535B" w:rsidRPr="00C2244D" w:rsidRDefault="0074535B" w:rsidP="00C2244D">
                                <w:pPr>
                                  <w:pStyle w:val="ListParagraph"/>
                                  <w:numPr>
                                    <w:ilvl w:val="0"/>
                                    <w:numId w:val="8"/>
                                  </w:numPr>
                                  <w:spacing w:after="120"/>
                                  <w:contextualSpacing w:val="0"/>
                                  <w:jc w:val="left"/>
                                  <w:rPr>
                                    <w:rStyle w:val="Strong"/>
                                    <w:rFonts w:ascii="Calibri Light" w:hAnsi="Calibri Light" w:cs="Calibri Light"/>
                                    <w:color w:val="auto"/>
                                    <w:sz w:val="24"/>
                                    <w:szCs w:val="24"/>
                                  </w:rPr>
                                </w:pPr>
                                <w:r w:rsidRPr="00C2244D">
                                  <w:rPr>
                                    <w:rStyle w:val="Strong"/>
                                    <w:rFonts w:ascii="Calibri Light" w:hAnsi="Calibri Light" w:cs="Calibri Light"/>
                                    <w:color w:val="auto"/>
                                    <w:sz w:val="24"/>
                                    <w:szCs w:val="24"/>
                                  </w:rPr>
                                  <w:t xml:space="preserve">Share with Local Team: </w:t>
                                </w:r>
                                <w:r w:rsidRPr="00C2244D">
                                  <w:rPr>
                                    <w:rStyle w:val="Strong"/>
                                    <w:rFonts w:ascii="Calibri Light" w:hAnsi="Calibri Light" w:cs="Calibri Light"/>
                                    <w:b w:val="0"/>
                                    <w:color w:val="auto"/>
                                    <w:sz w:val="24"/>
                                    <w:szCs w:val="24"/>
                                  </w:rPr>
                                  <w:t>Communicate the results of the data analysis with your local team, highlighting progress, challenges, and areas for improvement. Encourage open discussions to collectively strategize solutions</w:t>
                                </w:r>
                                <w:r w:rsidRPr="00C2244D">
                                  <w:rPr>
                                    <w:rStyle w:val="Strong"/>
                                    <w:rFonts w:ascii="Calibri Light" w:hAnsi="Calibri Light" w:cs="Calibri Light"/>
                                    <w:color w:val="auto"/>
                                    <w:sz w:val="24"/>
                                    <w:szCs w:val="24"/>
                                  </w:rPr>
                                  <w:t>.</w:t>
                                </w:r>
                              </w:p>
                              <w:p w14:paraId="3676C304" w14:textId="288AEDA0" w:rsidR="00BA4274" w:rsidRPr="00C2244D" w:rsidRDefault="0074535B" w:rsidP="00C2244D">
                                <w:pPr>
                                  <w:pStyle w:val="ListParagraph"/>
                                  <w:numPr>
                                    <w:ilvl w:val="0"/>
                                    <w:numId w:val="8"/>
                                  </w:numPr>
                                  <w:spacing w:after="120"/>
                                  <w:contextualSpacing w:val="0"/>
                                  <w:jc w:val="left"/>
                                  <w:rPr>
                                    <w:rStyle w:val="Strong"/>
                                    <w:rFonts w:ascii="Calibri Light" w:hAnsi="Calibri Light" w:cs="Calibri Light"/>
                                    <w:color w:val="auto"/>
                                    <w:sz w:val="24"/>
                                    <w:szCs w:val="24"/>
                                  </w:rPr>
                                </w:pPr>
                                <w:r w:rsidRPr="00C2244D">
                                  <w:rPr>
                                    <w:rStyle w:val="Strong"/>
                                    <w:rFonts w:ascii="Calibri Light" w:hAnsi="Calibri Light" w:cs="Calibri Light"/>
                                    <w:color w:val="auto"/>
                                    <w:sz w:val="24"/>
                                    <w:szCs w:val="24"/>
                                  </w:rPr>
                                  <w:t xml:space="preserve">Regular Review and Iteration: </w:t>
                                </w:r>
                                <w:r w:rsidRPr="00C2244D">
                                  <w:rPr>
                                    <w:rStyle w:val="Strong"/>
                                    <w:rFonts w:ascii="Calibri Light" w:hAnsi="Calibri Light" w:cs="Calibri Light"/>
                                    <w:b w:val="0"/>
                                    <w:color w:val="auto"/>
                                    <w:sz w:val="24"/>
                                    <w:szCs w:val="24"/>
                                  </w:rPr>
                                  <w:t>Use this template as part of a regular monitoring and reporting process</w:t>
                                </w:r>
                                <w:r w:rsidRPr="00C2244D">
                                  <w:rPr>
                                    <w:rStyle w:val="Strong"/>
                                    <w:rFonts w:ascii="Calibri Light" w:hAnsi="Calibri Light" w:cs="Calibri Light"/>
                                    <w:color w:val="auto"/>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6F50E" id="_x0000_s1032" type="#_x0000_t202" style="position:absolute;left:0;text-align:left;margin-left:-22.55pt;margin-top:210.65pt;width:339.3pt;height:374.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" fillcolor="#f2f2f2 [3052]">
                    <v:textbox>
                      <w:txbxContent>
                        <w:p w14:paraId="6EB3C123" w14:textId="77777777" w:rsidR="004868CF" w:rsidRDefault="004868CF" w:rsidP="00C2244D">
                          <w:pPr>
                            <w:spacing w:after="120"/>
                            <w:jc w:val="center"/>
                            <w:rPr>
                              <w:rStyle w:val="Strong"/>
                              <w:rFonts w:ascii="Calibri Light" w:hAnsi="Calibri Light" w:cs="Calibri Light"/>
                              <w:color w:val="auto"/>
                              <w:sz w:val="24"/>
                              <w:szCs w:val="24"/>
                            </w:rPr>
                          </w:pPr>
                        </w:p>
                        <w:p w14:paraId="5A9ACCF4" w14:textId="42BD2EA8" w:rsidR="00C2244D" w:rsidRPr="004868CF" w:rsidRDefault="004868CF" w:rsidP="00C2244D">
                          <w:pPr>
                            <w:spacing w:after="120"/>
                            <w:jc w:val="center"/>
                            <w:rPr>
                              <w:rStyle w:val="Strong"/>
                              <w:rFonts w:ascii="Calibri Light" w:hAnsi="Calibri Light" w:cs="Calibri Light"/>
                              <w:color w:val="auto"/>
                              <w:sz w:val="24"/>
                              <w:szCs w:val="24"/>
                            </w:rPr>
                          </w:pPr>
                          <w:r w:rsidRPr="004868CF">
                            <w:rPr>
                              <w:rStyle w:val="Strong"/>
                              <w:rFonts w:ascii="Calibri Light" w:hAnsi="Calibri Light" w:cs="Calibri Light"/>
                              <w:color w:val="auto"/>
                              <w:sz w:val="24"/>
                              <w:szCs w:val="24"/>
                            </w:rPr>
                            <w:t>HOW TO USE THIS TEMPLATE</w:t>
                          </w:r>
                        </w:p>
                        <w:p w14:paraId="7148EE87" w14:textId="08003B19" w:rsidR="0074535B" w:rsidRPr="00C2244D" w:rsidRDefault="0074535B" w:rsidP="00C2244D">
                          <w:pPr>
                            <w:pStyle w:val="ListParagraph"/>
                            <w:numPr>
                              <w:ilvl w:val="0"/>
                              <w:numId w:val="8"/>
                            </w:numPr>
                            <w:spacing w:after="120"/>
                            <w:contextualSpacing w:val="0"/>
                            <w:jc w:val="left"/>
                            <w:rPr>
                              <w:rStyle w:val="Strong"/>
                              <w:rFonts w:ascii="Calibri Light" w:hAnsi="Calibri Light" w:cs="Calibri Light"/>
                              <w:color w:val="auto"/>
                              <w:sz w:val="24"/>
                              <w:szCs w:val="24"/>
                            </w:rPr>
                          </w:pPr>
                          <w:r w:rsidRPr="00C2244D">
                            <w:rPr>
                              <w:rStyle w:val="Strong"/>
                              <w:rFonts w:ascii="Calibri Light" w:hAnsi="Calibri Light" w:cs="Calibri Light"/>
                              <w:color w:val="auto"/>
                              <w:sz w:val="24"/>
                              <w:szCs w:val="24"/>
                            </w:rPr>
                            <w:t xml:space="preserve">Review the Template: </w:t>
                          </w:r>
                          <w:r w:rsidRPr="00C2244D">
                            <w:rPr>
                              <w:rStyle w:val="Strong"/>
                              <w:rFonts w:ascii="Calibri Light" w:hAnsi="Calibri Light" w:cs="Calibri Light"/>
                              <w:b w:val="0"/>
                              <w:color w:val="auto"/>
                              <w:sz w:val="24"/>
                              <w:szCs w:val="24"/>
                            </w:rPr>
                            <w:t>Familiarize yourself with the sections and headings.</w:t>
                          </w:r>
                        </w:p>
                        <w:p w14:paraId="15F3A8A2" w14:textId="252DC1D5" w:rsidR="0074535B" w:rsidRPr="00C2244D" w:rsidRDefault="0074535B" w:rsidP="00C2244D">
                          <w:pPr>
                            <w:pStyle w:val="ListParagraph"/>
                            <w:numPr>
                              <w:ilvl w:val="0"/>
                              <w:numId w:val="8"/>
                            </w:numPr>
                            <w:spacing w:after="120"/>
                            <w:contextualSpacing w:val="0"/>
                            <w:jc w:val="left"/>
                            <w:rPr>
                              <w:rStyle w:val="Strong"/>
                              <w:rFonts w:ascii="Calibri Light" w:hAnsi="Calibri Light" w:cs="Calibri Light"/>
                              <w:color w:val="auto"/>
                              <w:sz w:val="24"/>
                              <w:szCs w:val="24"/>
                            </w:rPr>
                          </w:pPr>
                          <w:r w:rsidRPr="00C2244D">
                            <w:rPr>
                              <w:rStyle w:val="Strong"/>
                              <w:rFonts w:ascii="Calibri Light" w:hAnsi="Calibri Light" w:cs="Calibri Light"/>
                              <w:color w:val="auto"/>
                              <w:sz w:val="24"/>
                              <w:szCs w:val="24"/>
                            </w:rPr>
                            <w:t xml:space="preserve">Gather Data: </w:t>
                          </w:r>
                          <w:r w:rsidRPr="00C2244D">
                            <w:rPr>
                              <w:rStyle w:val="Strong"/>
                              <w:rFonts w:ascii="Calibri Light" w:hAnsi="Calibri Light" w:cs="Calibri Light"/>
                              <w:b w:val="0"/>
                              <w:color w:val="auto"/>
                              <w:sz w:val="24"/>
                              <w:szCs w:val="24"/>
                            </w:rPr>
                            <w:t>Using iDTR and/or Dep</w:t>
                          </w:r>
                          <w:r w:rsidR="00D64399">
                            <w:rPr>
                              <w:rStyle w:val="Strong"/>
                              <w:rFonts w:ascii="Calibri Light" w:hAnsi="Calibri Light" w:cs="Calibri Light"/>
                              <w:b w:val="0"/>
                              <w:color w:val="auto"/>
                              <w:sz w:val="24"/>
                              <w:szCs w:val="24"/>
                            </w:rPr>
                            <w:t>endency</w:t>
                          </w:r>
                          <w:r w:rsidRPr="00C2244D">
                            <w:rPr>
                              <w:rStyle w:val="Strong"/>
                              <w:rFonts w:ascii="Calibri Light" w:hAnsi="Calibri Light" w:cs="Calibri Light"/>
                              <w:b w:val="0"/>
                              <w:color w:val="auto"/>
                              <w:sz w:val="24"/>
                              <w:szCs w:val="24"/>
                            </w:rPr>
                            <w:t xml:space="preserve"> Dash, collect the necessary data from your local dependency cases</w:t>
                          </w:r>
                          <w:r w:rsidRPr="00C2244D">
                            <w:rPr>
                              <w:rStyle w:val="Strong"/>
                              <w:rFonts w:ascii="Calibri Light" w:hAnsi="Calibri Light" w:cs="Calibri Light"/>
                              <w:color w:val="auto"/>
                              <w:sz w:val="24"/>
                              <w:szCs w:val="24"/>
                            </w:rPr>
                            <w:t xml:space="preserve">. </w:t>
                          </w:r>
                        </w:p>
                        <w:p w14:paraId="3F98FE6E" w14:textId="169098D3" w:rsidR="0074535B" w:rsidRPr="00C2244D" w:rsidRDefault="0074535B" w:rsidP="00C2244D">
                          <w:pPr>
                            <w:pStyle w:val="ListParagraph"/>
                            <w:numPr>
                              <w:ilvl w:val="0"/>
                              <w:numId w:val="8"/>
                            </w:numPr>
                            <w:spacing w:after="120"/>
                            <w:contextualSpacing w:val="0"/>
                            <w:jc w:val="left"/>
                            <w:rPr>
                              <w:rStyle w:val="Strong"/>
                              <w:rFonts w:ascii="Calibri Light" w:hAnsi="Calibri Light" w:cs="Calibri Light"/>
                              <w:color w:val="auto"/>
                              <w:sz w:val="24"/>
                              <w:szCs w:val="24"/>
                            </w:rPr>
                          </w:pPr>
                          <w:r w:rsidRPr="00C2244D">
                            <w:rPr>
                              <w:rStyle w:val="Strong"/>
                              <w:rFonts w:ascii="Calibri Light" w:hAnsi="Calibri Light" w:cs="Calibri Light"/>
                              <w:color w:val="auto"/>
                              <w:sz w:val="24"/>
                              <w:szCs w:val="24"/>
                            </w:rPr>
                            <w:t>Fill in the</w:t>
                          </w:r>
                          <w:r w:rsidR="00C2244D" w:rsidRPr="00C2244D">
                            <w:rPr>
                              <w:rStyle w:val="Strong"/>
                              <w:rFonts w:ascii="Calibri Light" w:hAnsi="Calibri Light" w:cs="Calibri Light"/>
                              <w:color w:val="auto"/>
                              <w:sz w:val="24"/>
                              <w:szCs w:val="24"/>
                            </w:rPr>
                            <w:t xml:space="preserve"> </w:t>
                          </w:r>
                          <w:r w:rsidRPr="00C2244D">
                            <w:rPr>
                              <w:rStyle w:val="Strong"/>
                              <w:rFonts w:ascii="Calibri Light" w:hAnsi="Calibri Light" w:cs="Calibri Light"/>
                              <w:color w:val="auto"/>
                              <w:sz w:val="24"/>
                              <w:szCs w:val="24"/>
                            </w:rPr>
                            <w:t xml:space="preserve">Template: </w:t>
                          </w:r>
                          <w:r w:rsidRPr="00C2244D">
                            <w:rPr>
                              <w:rStyle w:val="Strong"/>
                              <w:rFonts w:ascii="Calibri Light" w:hAnsi="Calibri Light" w:cs="Calibri Light"/>
                              <w:b w:val="0"/>
                              <w:color w:val="auto"/>
                              <w:sz w:val="24"/>
                              <w:szCs w:val="24"/>
                            </w:rPr>
                            <w:t>Use the provided sections and prompts to input the collected data</w:t>
                          </w:r>
                          <w:r w:rsidRPr="00C2244D">
                            <w:rPr>
                              <w:rStyle w:val="Strong"/>
                              <w:rFonts w:ascii="Calibri Light" w:hAnsi="Calibri Light" w:cs="Calibri Light"/>
                              <w:color w:val="auto"/>
                              <w:sz w:val="24"/>
                              <w:szCs w:val="24"/>
                            </w:rPr>
                            <w:t xml:space="preserve">. </w:t>
                          </w:r>
                        </w:p>
                        <w:p w14:paraId="6B65A8E9" w14:textId="46067FB1" w:rsidR="0074535B" w:rsidRPr="00C2244D" w:rsidRDefault="0074535B" w:rsidP="00C2244D">
                          <w:pPr>
                            <w:pStyle w:val="ListParagraph"/>
                            <w:numPr>
                              <w:ilvl w:val="0"/>
                              <w:numId w:val="8"/>
                            </w:numPr>
                            <w:spacing w:after="120"/>
                            <w:contextualSpacing w:val="0"/>
                            <w:jc w:val="left"/>
                            <w:rPr>
                              <w:rStyle w:val="Strong"/>
                              <w:rFonts w:ascii="Calibri Light" w:hAnsi="Calibri Light" w:cs="Calibri Light"/>
                              <w:color w:val="auto"/>
                              <w:sz w:val="24"/>
                              <w:szCs w:val="24"/>
                            </w:rPr>
                          </w:pPr>
                          <w:r w:rsidRPr="00C2244D">
                            <w:rPr>
                              <w:rStyle w:val="Strong"/>
                              <w:rFonts w:ascii="Calibri Light" w:hAnsi="Calibri Light" w:cs="Calibri Light"/>
                              <w:color w:val="auto"/>
                              <w:sz w:val="24"/>
                              <w:szCs w:val="24"/>
                            </w:rPr>
                            <w:t xml:space="preserve">Analyze the Data: </w:t>
                          </w:r>
                          <w:r w:rsidRPr="00C2244D">
                            <w:rPr>
                              <w:rStyle w:val="Strong"/>
                              <w:rFonts w:ascii="Calibri Light" w:hAnsi="Calibri Light" w:cs="Calibri Light"/>
                              <w:b w:val="0"/>
                              <w:color w:val="auto"/>
                              <w:sz w:val="24"/>
                              <w:szCs w:val="24"/>
                            </w:rPr>
                            <w:t>Review the filled template to identify trends, patterns, and any potential issues</w:t>
                          </w:r>
                          <w:r w:rsidRPr="00C2244D">
                            <w:rPr>
                              <w:rStyle w:val="Strong"/>
                              <w:rFonts w:ascii="Calibri Light" w:hAnsi="Calibri Light" w:cs="Calibri Light"/>
                              <w:color w:val="auto"/>
                              <w:sz w:val="24"/>
                              <w:szCs w:val="24"/>
                            </w:rPr>
                            <w:t>.</w:t>
                          </w:r>
                        </w:p>
                        <w:p w14:paraId="360DE283" w14:textId="4696F2D9" w:rsidR="0074535B" w:rsidRPr="00C2244D" w:rsidRDefault="0074535B" w:rsidP="00C2244D">
                          <w:pPr>
                            <w:pStyle w:val="ListParagraph"/>
                            <w:numPr>
                              <w:ilvl w:val="0"/>
                              <w:numId w:val="8"/>
                            </w:numPr>
                            <w:spacing w:after="120"/>
                            <w:contextualSpacing w:val="0"/>
                            <w:jc w:val="left"/>
                            <w:rPr>
                              <w:rStyle w:val="Strong"/>
                              <w:rFonts w:ascii="Calibri Light" w:hAnsi="Calibri Light" w:cs="Calibri Light"/>
                              <w:b w:val="0"/>
                              <w:color w:val="auto"/>
                              <w:sz w:val="24"/>
                              <w:szCs w:val="24"/>
                            </w:rPr>
                          </w:pPr>
                          <w:r w:rsidRPr="00C2244D">
                            <w:rPr>
                              <w:rStyle w:val="Strong"/>
                              <w:rFonts w:ascii="Calibri Light" w:hAnsi="Calibri Light" w:cs="Calibri Light"/>
                              <w:color w:val="auto"/>
                              <w:sz w:val="24"/>
                              <w:szCs w:val="24"/>
                            </w:rPr>
                            <w:t xml:space="preserve">Compare with State Benchmarks: </w:t>
                          </w:r>
                          <w:r w:rsidR="00C2244D" w:rsidRPr="00C2244D">
                            <w:rPr>
                              <w:rStyle w:val="Strong"/>
                              <w:rFonts w:ascii="Calibri Light" w:hAnsi="Calibri Light" w:cs="Calibri Light"/>
                              <w:b w:val="0"/>
                              <w:color w:val="auto"/>
                              <w:sz w:val="24"/>
                              <w:szCs w:val="24"/>
                            </w:rPr>
                            <w:t>C</w:t>
                          </w:r>
                          <w:r w:rsidRPr="00C2244D">
                            <w:rPr>
                              <w:rStyle w:val="Strong"/>
                              <w:rFonts w:ascii="Calibri Light" w:hAnsi="Calibri Light" w:cs="Calibri Light"/>
                              <w:b w:val="0"/>
                              <w:color w:val="auto"/>
                              <w:sz w:val="24"/>
                              <w:szCs w:val="24"/>
                            </w:rPr>
                            <w:t>ompare your local performance against state benchmarks. Identify areas where your court is exceeding benchmarks and areas that may require attention.</w:t>
                          </w:r>
                          <w:r w:rsidR="00C91596">
                            <w:rPr>
                              <w:rStyle w:val="Strong"/>
                              <w:rFonts w:ascii="Calibri Light" w:hAnsi="Calibri Light" w:cs="Calibri Light"/>
                              <w:b w:val="0"/>
                              <w:color w:val="auto"/>
                              <w:sz w:val="24"/>
                              <w:szCs w:val="24"/>
                            </w:rPr>
                            <w:t xml:space="preserve"> </w:t>
                          </w:r>
                        </w:p>
                        <w:p w14:paraId="4DB79CC5" w14:textId="580E4BCC" w:rsidR="0074535B" w:rsidRPr="00C2244D" w:rsidRDefault="0074535B" w:rsidP="00C2244D">
                          <w:pPr>
                            <w:pStyle w:val="ListParagraph"/>
                            <w:numPr>
                              <w:ilvl w:val="0"/>
                              <w:numId w:val="8"/>
                            </w:numPr>
                            <w:spacing w:after="120"/>
                            <w:contextualSpacing w:val="0"/>
                            <w:jc w:val="left"/>
                            <w:rPr>
                              <w:rStyle w:val="Strong"/>
                              <w:rFonts w:ascii="Calibri Light" w:hAnsi="Calibri Light" w:cs="Calibri Light"/>
                              <w:color w:val="auto"/>
                              <w:sz w:val="24"/>
                              <w:szCs w:val="24"/>
                            </w:rPr>
                          </w:pPr>
                          <w:r w:rsidRPr="00C2244D">
                            <w:rPr>
                              <w:rStyle w:val="Strong"/>
                              <w:rFonts w:ascii="Calibri Light" w:hAnsi="Calibri Light" w:cs="Calibri Light"/>
                              <w:color w:val="auto"/>
                              <w:sz w:val="24"/>
                              <w:szCs w:val="24"/>
                            </w:rPr>
                            <w:t xml:space="preserve">Share with Local Team: </w:t>
                          </w:r>
                          <w:r w:rsidRPr="00C2244D">
                            <w:rPr>
                              <w:rStyle w:val="Strong"/>
                              <w:rFonts w:ascii="Calibri Light" w:hAnsi="Calibri Light" w:cs="Calibri Light"/>
                              <w:b w:val="0"/>
                              <w:color w:val="auto"/>
                              <w:sz w:val="24"/>
                              <w:szCs w:val="24"/>
                            </w:rPr>
                            <w:t>Communicate the results of the data analysis with your local team, highlighting progress, challenges, and areas for improvement. Encourage open discussions to collectively strategize solutions</w:t>
                          </w:r>
                          <w:r w:rsidRPr="00C2244D">
                            <w:rPr>
                              <w:rStyle w:val="Strong"/>
                              <w:rFonts w:ascii="Calibri Light" w:hAnsi="Calibri Light" w:cs="Calibri Light"/>
                              <w:color w:val="auto"/>
                              <w:sz w:val="24"/>
                              <w:szCs w:val="24"/>
                            </w:rPr>
                            <w:t>.</w:t>
                          </w:r>
                        </w:p>
                        <w:p w14:paraId="3676C304" w14:textId="288AEDA0" w:rsidR="00BA4274" w:rsidRPr="00C2244D" w:rsidRDefault="0074535B" w:rsidP="00C2244D">
                          <w:pPr>
                            <w:pStyle w:val="ListParagraph"/>
                            <w:numPr>
                              <w:ilvl w:val="0"/>
                              <w:numId w:val="8"/>
                            </w:numPr>
                            <w:spacing w:after="120"/>
                            <w:contextualSpacing w:val="0"/>
                            <w:jc w:val="left"/>
                            <w:rPr>
                              <w:rStyle w:val="Strong"/>
                              <w:rFonts w:ascii="Calibri Light" w:hAnsi="Calibri Light" w:cs="Calibri Light"/>
                              <w:color w:val="auto"/>
                              <w:sz w:val="24"/>
                              <w:szCs w:val="24"/>
                            </w:rPr>
                          </w:pPr>
                          <w:r w:rsidRPr="00C2244D">
                            <w:rPr>
                              <w:rStyle w:val="Strong"/>
                              <w:rFonts w:ascii="Calibri Light" w:hAnsi="Calibri Light" w:cs="Calibri Light"/>
                              <w:color w:val="auto"/>
                              <w:sz w:val="24"/>
                              <w:szCs w:val="24"/>
                            </w:rPr>
                            <w:t xml:space="preserve">Regular Review and Iteration: </w:t>
                          </w:r>
                          <w:r w:rsidRPr="00C2244D">
                            <w:rPr>
                              <w:rStyle w:val="Strong"/>
                              <w:rFonts w:ascii="Calibri Light" w:hAnsi="Calibri Light" w:cs="Calibri Light"/>
                              <w:b w:val="0"/>
                              <w:color w:val="auto"/>
                              <w:sz w:val="24"/>
                              <w:szCs w:val="24"/>
                            </w:rPr>
                            <w:t>Use this template as part of a regular monitoring and reporting process</w:t>
                          </w:r>
                          <w:r w:rsidRPr="00C2244D">
                            <w:rPr>
                              <w:rStyle w:val="Strong"/>
                              <w:rFonts w:ascii="Calibri Light" w:hAnsi="Calibri Light" w:cs="Calibri Light"/>
                              <w:color w:val="auto"/>
                              <w:sz w:val="24"/>
                              <w:szCs w:val="24"/>
                            </w:rPr>
                            <w:t xml:space="preserve">. </w:t>
                          </w:r>
                        </w:p>
                      </w:txbxContent>
                    </v:textbox>
                    <w10:wrap type="square"/>
                  </v:shape>
                </w:pict>
              </mc:Fallback>
            </mc:AlternateContent>
          </w:r>
          <w:r w:rsidR="00BA4274">
            <w:rPr>
              <w:rFonts w:ascii="Times New Roman" w:hAnsi="Times New Roman" w:cs="Times New Roman"/>
              <w:b/>
              <w:smallCaps/>
              <w:szCs w:val="24"/>
            </w:rPr>
            <w:br w:type="page"/>
          </w:r>
        </w:p>
        <w:bookmarkStart w:id="1" w:name="_GoBack" w:displacedByCustomXml="next"/>
        <w:bookmarkEnd w:id="1" w:displacedByCustomXml="next"/>
      </w:sdtContent>
    </w:sdt>
    <w:p w14:paraId="3D7F77DF" w14:textId="76A1DCF4" w:rsidR="00300D02" w:rsidRPr="008C2677" w:rsidRDefault="00F65F1D" w:rsidP="00E74CB7">
      <w:pPr>
        <w:pStyle w:val="Title"/>
        <w:pBdr>
          <w:top w:val="single" w:sz="8" w:space="23" w:color="F79646" w:themeColor="accent6"/>
        </w:pBdr>
        <w:spacing w:after="0"/>
        <w:jc w:val="center"/>
        <w:rPr>
          <w:color w:val="31849B" w:themeColor="accent5" w:themeShade="BF"/>
        </w:rPr>
      </w:pPr>
      <w:r>
        <w:rPr>
          <w:color w:val="31849B" w:themeColor="accent5" w:themeShade="BF"/>
        </w:rPr>
        <w:lastRenderedPageBreak/>
        <w:fldChar w:fldCharType="begin">
          <w:ffData>
            <w:name w:val="Text1"/>
            <w:enabled/>
            <w:calcOnExit w:val="0"/>
            <w:textInput/>
          </w:ffData>
        </w:fldChar>
      </w:r>
      <w:bookmarkStart w:id="2" w:name="Text1"/>
      <w:r>
        <w:rPr>
          <w:color w:val="31849B" w:themeColor="accent5" w:themeShade="BF"/>
        </w:rPr>
        <w:instrText xml:space="preserve"> FORMTEXT </w:instrText>
      </w:r>
      <w:r>
        <w:rPr>
          <w:color w:val="31849B" w:themeColor="accent5" w:themeShade="BF"/>
        </w:rPr>
      </w:r>
      <w:r>
        <w:rPr>
          <w:color w:val="31849B" w:themeColor="accent5" w:themeShade="BF"/>
        </w:rPr>
        <w:fldChar w:fldCharType="separate"/>
      </w:r>
      <w:r>
        <w:rPr>
          <w:noProof/>
          <w:color w:val="31849B" w:themeColor="accent5" w:themeShade="BF"/>
        </w:rPr>
        <w:t> </w:t>
      </w:r>
      <w:r>
        <w:rPr>
          <w:noProof/>
          <w:color w:val="31849B" w:themeColor="accent5" w:themeShade="BF"/>
        </w:rPr>
        <w:t> </w:t>
      </w:r>
      <w:r>
        <w:rPr>
          <w:noProof/>
          <w:color w:val="31849B" w:themeColor="accent5" w:themeShade="BF"/>
        </w:rPr>
        <w:t> </w:t>
      </w:r>
      <w:r>
        <w:rPr>
          <w:noProof/>
          <w:color w:val="31849B" w:themeColor="accent5" w:themeShade="BF"/>
        </w:rPr>
        <w:t> </w:t>
      </w:r>
      <w:r>
        <w:rPr>
          <w:noProof/>
          <w:color w:val="31849B" w:themeColor="accent5" w:themeShade="BF"/>
        </w:rPr>
        <w:t> </w:t>
      </w:r>
      <w:r>
        <w:rPr>
          <w:color w:val="31849B" w:themeColor="accent5" w:themeShade="BF"/>
        </w:rPr>
        <w:fldChar w:fldCharType="end"/>
      </w:r>
      <w:bookmarkEnd w:id="2"/>
      <w:r w:rsidR="00480551" w:rsidRPr="008C2677">
        <w:rPr>
          <w:color w:val="31849B" w:themeColor="accent5" w:themeShade="BF"/>
        </w:rPr>
        <w:t xml:space="preserve"> County Dependency Data</w:t>
      </w:r>
      <w:r>
        <w:rPr>
          <w:color w:val="31849B" w:themeColor="accent5" w:themeShade="BF"/>
        </w:rPr>
        <w:t xml:space="preserve">, </w:t>
      </w:r>
      <w:r>
        <w:rPr>
          <w:color w:val="31849B" w:themeColor="accent5" w:themeShade="BF"/>
        </w:rPr>
        <w:fldChar w:fldCharType="begin">
          <w:ffData>
            <w:name w:val="Text2"/>
            <w:enabled/>
            <w:calcOnExit w:val="0"/>
            <w:textInput/>
          </w:ffData>
        </w:fldChar>
      </w:r>
      <w:bookmarkStart w:id="3" w:name="Text2"/>
      <w:r>
        <w:rPr>
          <w:color w:val="31849B" w:themeColor="accent5" w:themeShade="BF"/>
        </w:rPr>
        <w:instrText xml:space="preserve"> FORMTEXT </w:instrText>
      </w:r>
      <w:r>
        <w:rPr>
          <w:color w:val="31849B" w:themeColor="accent5" w:themeShade="BF"/>
        </w:rPr>
      </w:r>
      <w:r>
        <w:rPr>
          <w:color w:val="31849B" w:themeColor="accent5" w:themeShade="BF"/>
        </w:rPr>
        <w:fldChar w:fldCharType="separate"/>
      </w:r>
      <w:r>
        <w:rPr>
          <w:noProof/>
          <w:color w:val="31849B" w:themeColor="accent5" w:themeShade="BF"/>
        </w:rPr>
        <w:t> </w:t>
      </w:r>
      <w:r>
        <w:rPr>
          <w:noProof/>
          <w:color w:val="31849B" w:themeColor="accent5" w:themeShade="BF"/>
        </w:rPr>
        <w:t> </w:t>
      </w:r>
      <w:r>
        <w:rPr>
          <w:noProof/>
          <w:color w:val="31849B" w:themeColor="accent5" w:themeShade="BF"/>
        </w:rPr>
        <w:t> </w:t>
      </w:r>
      <w:r>
        <w:rPr>
          <w:noProof/>
          <w:color w:val="31849B" w:themeColor="accent5" w:themeShade="BF"/>
        </w:rPr>
        <w:t> </w:t>
      </w:r>
      <w:r>
        <w:rPr>
          <w:noProof/>
          <w:color w:val="31849B" w:themeColor="accent5" w:themeShade="BF"/>
        </w:rPr>
        <w:t> </w:t>
      </w:r>
      <w:r>
        <w:rPr>
          <w:color w:val="31849B" w:themeColor="accent5" w:themeShade="BF"/>
        </w:rPr>
        <w:fldChar w:fldCharType="end"/>
      </w:r>
      <w:bookmarkEnd w:id="3"/>
      <w:r>
        <w:rPr>
          <w:color w:val="31849B" w:themeColor="accent5" w:themeShade="BF"/>
        </w:rPr>
        <w:t xml:space="preserve"> </w:t>
      </w:r>
      <w:r>
        <w:rPr>
          <w:color w:val="31849B" w:themeColor="accent5" w:themeShade="BF"/>
        </w:rPr>
        <w:fldChar w:fldCharType="begin">
          <w:ffData>
            <w:name w:val="Text3"/>
            <w:enabled/>
            <w:calcOnExit w:val="0"/>
            <w:textInput/>
          </w:ffData>
        </w:fldChar>
      </w:r>
      <w:bookmarkStart w:id="4" w:name="Text3"/>
      <w:r>
        <w:rPr>
          <w:color w:val="31849B" w:themeColor="accent5" w:themeShade="BF"/>
        </w:rPr>
        <w:instrText xml:space="preserve"> FORMTEXT </w:instrText>
      </w:r>
      <w:r>
        <w:rPr>
          <w:color w:val="31849B" w:themeColor="accent5" w:themeShade="BF"/>
        </w:rPr>
      </w:r>
      <w:r>
        <w:rPr>
          <w:color w:val="31849B" w:themeColor="accent5" w:themeShade="BF"/>
        </w:rPr>
        <w:fldChar w:fldCharType="separate"/>
      </w:r>
      <w:r>
        <w:rPr>
          <w:noProof/>
          <w:color w:val="31849B" w:themeColor="accent5" w:themeShade="BF"/>
        </w:rPr>
        <w:t> </w:t>
      </w:r>
      <w:r>
        <w:rPr>
          <w:noProof/>
          <w:color w:val="31849B" w:themeColor="accent5" w:themeShade="BF"/>
        </w:rPr>
        <w:t> </w:t>
      </w:r>
      <w:r>
        <w:rPr>
          <w:noProof/>
          <w:color w:val="31849B" w:themeColor="accent5" w:themeShade="BF"/>
        </w:rPr>
        <w:t> </w:t>
      </w:r>
      <w:r>
        <w:rPr>
          <w:noProof/>
          <w:color w:val="31849B" w:themeColor="accent5" w:themeShade="BF"/>
        </w:rPr>
        <w:t> </w:t>
      </w:r>
      <w:r>
        <w:rPr>
          <w:noProof/>
          <w:color w:val="31849B" w:themeColor="accent5" w:themeShade="BF"/>
        </w:rPr>
        <w:t> </w:t>
      </w:r>
      <w:r>
        <w:rPr>
          <w:color w:val="31849B" w:themeColor="accent5" w:themeShade="BF"/>
        </w:rPr>
        <w:fldChar w:fldCharType="end"/>
      </w:r>
      <w:bookmarkEnd w:id="4"/>
    </w:p>
    <w:p w14:paraId="5E267CB4" w14:textId="77777777" w:rsidR="00F65F1D" w:rsidRDefault="00F65F1D" w:rsidP="00F65F1D">
      <w:pPr>
        <w:spacing w:after="120"/>
        <w:rPr>
          <w:rStyle w:val="Strong"/>
          <w:rFonts w:ascii="Calibri Light" w:hAnsi="Calibri Light" w:cs="Calibri Light"/>
          <w:b w:val="0"/>
          <w:color w:val="auto"/>
          <w:sz w:val="24"/>
          <w:szCs w:val="24"/>
        </w:rPr>
      </w:pPr>
    </w:p>
    <w:p w14:paraId="058AE54D" w14:textId="55AAC1F5" w:rsidR="00D259AC" w:rsidRDefault="00DC40D5" w:rsidP="00C91596">
      <w:pPr>
        <w:spacing w:after="120"/>
        <w:jc w:val="left"/>
        <w:rPr>
          <w:rStyle w:val="Strong"/>
          <w:rFonts w:ascii="Calibri Light" w:hAnsi="Calibri Light" w:cs="Calibri Light"/>
          <w:b w:val="0"/>
          <w:color w:val="auto"/>
          <w:sz w:val="24"/>
          <w:szCs w:val="24"/>
        </w:rPr>
      </w:pPr>
      <w:r w:rsidRPr="00F0148C">
        <w:rPr>
          <w:rStyle w:val="Strong"/>
          <w:rFonts w:ascii="Calibri Light" w:hAnsi="Calibri Light" w:cs="Calibri Light"/>
          <w:color w:val="auto"/>
          <w:sz w:val="24"/>
          <w:szCs w:val="24"/>
        </w:rPr>
        <w:t>Suggestion:</w:t>
      </w:r>
      <w:r>
        <w:rPr>
          <w:rStyle w:val="Strong"/>
          <w:rFonts w:ascii="Calibri Light" w:hAnsi="Calibri Light" w:cs="Calibri Light"/>
          <w:b w:val="0"/>
          <w:color w:val="auto"/>
          <w:sz w:val="24"/>
          <w:szCs w:val="24"/>
        </w:rPr>
        <w:t xml:space="preserve"> </w:t>
      </w:r>
      <w:r w:rsidR="00380044" w:rsidRPr="00F0148C">
        <w:rPr>
          <w:rStyle w:val="Strong"/>
          <w:rFonts w:ascii="Calibri Light" w:hAnsi="Calibri Light" w:cs="Calibri Light"/>
          <w:b w:val="0"/>
          <w:color w:val="auto"/>
          <w:sz w:val="24"/>
          <w:szCs w:val="24"/>
        </w:rPr>
        <w:t xml:space="preserve">To </w:t>
      </w:r>
      <w:r w:rsidR="00182119" w:rsidRPr="00F0148C">
        <w:rPr>
          <w:rStyle w:val="Strong"/>
          <w:rFonts w:ascii="Calibri Light" w:hAnsi="Calibri Light" w:cs="Calibri Light"/>
          <w:b w:val="0"/>
          <w:color w:val="auto"/>
          <w:sz w:val="24"/>
          <w:szCs w:val="24"/>
        </w:rPr>
        <w:t xml:space="preserve">begin </w:t>
      </w:r>
      <w:r w:rsidR="00380044" w:rsidRPr="00F0148C">
        <w:rPr>
          <w:rStyle w:val="Strong"/>
          <w:rFonts w:ascii="Calibri Light" w:hAnsi="Calibri Light" w:cs="Calibri Light"/>
          <w:b w:val="0"/>
          <w:color w:val="auto"/>
          <w:sz w:val="24"/>
          <w:szCs w:val="24"/>
        </w:rPr>
        <w:t>your report, consider incorporating a statement that aligns with your purpose for engaging in system improvement work and fostering a learning community. This introductory statement can serve as a compelling opening for your report.</w:t>
      </w:r>
    </w:p>
    <w:p w14:paraId="3C8B81A1" w14:textId="77777777" w:rsidR="00F65F1D" w:rsidRDefault="00F65F1D" w:rsidP="00C91596">
      <w:pPr>
        <w:spacing w:after="120"/>
        <w:jc w:val="left"/>
        <w:rPr>
          <w:rStyle w:val="Strong"/>
          <w:rFonts w:ascii="Calibri Light" w:hAnsi="Calibri Light" w:cs="Calibri Light"/>
          <w:sz w:val="24"/>
          <w:szCs w:val="24"/>
        </w:rPr>
      </w:pPr>
    </w:p>
    <w:p w14:paraId="4EF8E257" w14:textId="57F53024" w:rsidR="006A0281" w:rsidRPr="00F26F47" w:rsidRDefault="009112E1" w:rsidP="006A0281">
      <w:pPr>
        <w:spacing w:after="120"/>
        <w:rPr>
          <w:rStyle w:val="Strong"/>
          <w:rFonts w:ascii="Calibri Light" w:hAnsi="Calibri Light" w:cs="Calibri Light"/>
          <w:color w:val="5F497A" w:themeColor="accent4" w:themeShade="BF"/>
          <w:sz w:val="24"/>
          <w:szCs w:val="24"/>
        </w:rPr>
      </w:pPr>
      <w:r>
        <w:rPr>
          <w:noProof/>
        </w:rPr>
        <mc:AlternateContent>
          <mc:Choice Requires="wps">
            <w:drawing>
              <wp:anchor distT="45720" distB="45720" distL="114300" distR="114300" simplePos="0" relativeHeight="251677696" behindDoc="0" locked="0" layoutInCell="1" allowOverlap="1" wp14:anchorId="30AC88A9" wp14:editId="5379EFAC">
                <wp:simplePos x="0" y="0"/>
                <wp:positionH relativeFrom="margin">
                  <wp:align>left</wp:align>
                </wp:positionH>
                <wp:positionV relativeFrom="paragraph">
                  <wp:posOffset>274320</wp:posOffset>
                </wp:positionV>
                <wp:extent cx="6867525" cy="295275"/>
                <wp:effectExtent l="0" t="0" r="9525"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95275"/>
                        </a:xfrm>
                        <a:prstGeom prst="rect">
                          <a:avLst/>
                        </a:prstGeom>
                        <a:solidFill>
                          <a:schemeClr val="accent4">
                            <a:lumMod val="20000"/>
                            <a:lumOff val="80000"/>
                          </a:schemeClr>
                        </a:solidFill>
                        <a:ln w="9525">
                          <a:noFill/>
                          <a:miter lim="800000"/>
                          <a:headEnd/>
                          <a:tailEnd/>
                        </a:ln>
                      </wps:spPr>
                      <wps:txbx>
                        <w:txbxContent>
                          <w:p w14:paraId="1668374B" w14:textId="7C7BF320" w:rsidR="009112E1" w:rsidRPr="00D22140" w:rsidRDefault="009112E1" w:rsidP="009112E1">
                            <w:pPr>
                              <w:rPr>
                                <w:rFonts w:cstheme="minorHAnsi"/>
                              </w:rPr>
                            </w:pPr>
                            <w:r w:rsidRPr="00D22140">
                              <w:rPr>
                                <w:rFonts w:cstheme="minorHAnsi"/>
                                <w:b/>
                              </w:rPr>
                              <w:t>Sources of Data</w:t>
                            </w:r>
                            <w:r w:rsidRPr="00D22140">
                              <w:rPr>
                                <w:rFonts w:cstheme="minorHAnsi"/>
                              </w:rPr>
                              <w:t>: Fact Finding Excel, DPP Filing -OROD Month sheet, Dep Graph sheet</w:t>
                            </w:r>
                          </w:p>
                          <w:p w14:paraId="3A2B16A6" w14:textId="2210BA3E" w:rsidR="00067531" w:rsidRDefault="00067531" w:rsidP="009112E1">
                            <w:pPr>
                              <w:rPr>
                                <w:rFonts w:ascii="Times New Roman" w:hAnsi="Times New Roman" w:cs="Times New Roman"/>
                              </w:rPr>
                            </w:pPr>
                          </w:p>
                          <w:p w14:paraId="76C5B17D" w14:textId="77777777" w:rsidR="00067531" w:rsidRPr="00E30124" w:rsidRDefault="00067531" w:rsidP="009112E1">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C88A9" id="_x0000_s1032" type="#_x0000_t202" style="position:absolute;left:0;text-align:left;margin-left:0;margin-top:21.6pt;width:540.75pt;height:23.2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" fillcolor="#e5dfec [663]" stroked="f">
                <v:textbox>
                  <w:txbxContent>
                    <w:p w14:paraId="1668374B" w14:textId="7C7BF320" w:rsidR="009112E1" w:rsidRPr="00D22140" w:rsidRDefault="009112E1" w:rsidP="009112E1">
                      <w:pPr>
                        <w:rPr>
                          <w:rFonts w:cstheme="minorHAnsi"/>
                        </w:rPr>
                      </w:pPr>
                      <w:r w:rsidRPr="00D22140">
                        <w:rPr>
                          <w:rFonts w:cstheme="minorHAnsi"/>
                          <w:b/>
                        </w:rPr>
                        <w:t>Sources of Data</w:t>
                      </w:r>
                      <w:r w:rsidRPr="00D22140">
                        <w:rPr>
                          <w:rFonts w:cstheme="minorHAnsi"/>
                        </w:rPr>
                        <w:t>: Fact Finding Excel, DPP Filing -OROD Month sheet, Dep Graph sheet</w:t>
                      </w:r>
                    </w:p>
                    <w:p w14:paraId="3A2B16A6" w14:textId="2210BA3E" w:rsidR="00067531" w:rsidRDefault="00067531" w:rsidP="009112E1">
                      <w:pPr>
                        <w:rPr>
                          <w:rFonts w:ascii="Times New Roman" w:hAnsi="Times New Roman" w:cs="Times New Roman"/>
                        </w:rPr>
                      </w:pPr>
                    </w:p>
                    <w:p w14:paraId="76C5B17D" w14:textId="77777777" w:rsidR="00067531" w:rsidRPr="00E30124" w:rsidRDefault="00067531" w:rsidP="009112E1">
                      <w:pPr>
                        <w:rPr>
                          <w:rFonts w:ascii="Times New Roman" w:hAnsi="Times New Roman" w:cs="Times New Roman"/>
                        </w:rPr>
                      </w:pPr>
                    </w:p>
                  </w:txbxContent>
                </v:textbox>
                <w10:wrap type="square" anchorx="margin"/>
              </v:shape>
            </w:pict>
          </mc:Fallback>
        </mc:AlternateContent>
      </w:r>
      <w:r w:rsidR="006A0281" w:rsidRPr="00F26F47">
        <w:rPr>
          <w:rStyle w:val="Strong"/>
          <w:rFonts w:ascii="Calibri Light" w:hAnsi="Calibri Light" w:cs="Calibri Light"/>
          <w:color w:val="5F497A" w:themeColor="accent4" w:themeShade="BF"/>
          <w:sz w:val="24"/>
          <w:szCs w:val="24"/>
        </w:rPr>
        <w:t>DEPENDENCY FILINGS</w:t>
      </w:r>
    </w:p>
    <w:p w14:paraId="3D10102D" w14:textId="39DD61E0" w:rsidR="006A0281" w:rsidRDefault="009112E1" w:rsidP="006A0281">
      <w:pPr>
        <w:spacing w:after="120"/>
        <w:rPr>
          <w:rStyle w:val="Strong"/>
          <w:rFonts w:ascii="Calibri Light" w:hAnsi="Calibri Light" w:cs="Calibri Light"/>
          <w:b w:val="0"/>
          <w:color w:val="auto"/>
          <w:sz w:val="24"/>
          <w:szCs w:val="24"/>
        </w:rPr>
      </w:pPr>
      <w:r>
        <w:rPr>
          <w:noProof/>
        </w:rPr>
        <mc:AlternateContent>
          <mc:Choice Requires="wps">
            <w:drawing>
              <wp:anchor distT="45720" distB="45720" distL="114300" distR="114300" simplePos="0" relativeHeight="251675648" behindDoc="0" locked="0" layoutInCell="1" allowOverlap="1" wp14:anchorId="7CEFE69F" wp14:editId="07EC81B7">
                <wp:simplePos x="0" y="0"/>
                <wp:positionH relativeFrom="margin">
                  <wp:align>left</wp:align>
                </wp:positionH>
                <wp:positionV relativeFrom="paragraph">
                  <wp:posOffset>659765</wp:posOffset>
                </wp:positionV>
                <wp:extent cx="6867525" cy="106680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066800"/>
                        </a:xfrm>
                        <a:prstGeom prst="rect">
                          <a:avLst/>
                        </a:prstGeom>
                        <a:solidFill>
                          <a:schemeClr val="accent4">
                            <a:lumMod val="20000"/>
                            <a:lumOff val="80000"/>
                          </a:schemeClr>
                        </a:solidFill>
                        <a:ln w="9525">
                          <a:noFill/>
                          <a:miter lim="800000"/>
                          <a:headEnd/>
                          <a:tailEnd/>
                        </a:ln>
                      </wps:spPr>
                      <wps:txbx>
                        <w:txbxContent>
                          <w:p w14:paraId="203A093F" w14:textId="77777777" w:rsidR="009112E1" w:rsidRPr="00D22140" w:rsidRDefault="009112E1" w:rsidP="009112E1">
                            <w:pPr>
                              <w:rPr>
                                <w:rFonts w:cstheme="minorHAnsi"/>
                              </w:rPr>
                            </w:pPr>
                            <w:r w:rsidRPr="00D22140">
                              <w:rPr>
                                <w:rFonts w:cstheme="minorHAnsi"/>
                                <w:b/>
                              </w:rPr>
                              <w:t xml:space="preserve">Description Example: </w:t>
                            </w:r>
                            <w:r w:rsidRPr="00D22140">
                              <w:rPr>
                                <w:rFonts w:cstheme="minorHAnsi"/>
                              </w:rPr>
                              <w:t xml:space="preserve">Figure 1 shows the number of dependency cases filed in Washington’s courts annually for children (ages 0-17) for the last six years. Since 2018, at 4,601, the number of dependency filings has been declining annually, reaching a historic low in 2022. The pace of decline accelerated during the COVID-19 pandemic (between 2019 and 2020), when the number of dependency petitions dropped 24% a year. The end of the pandemic, however, did not stop this decline. The number of dependency filings decreased from the prior year for both 2021 and 2022. The decrease observed from 2020 to 2021 was approximately 10% percent, and the decrease from 2021 to 2022 was 12%.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FE69F" id="_x0000_s1033" type="#_x0000_t202" style="position:absolute;left:0;text-align:left;margin-left:0;margin-top:51.95pt;width:540.75pt;height:84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" fillcolor="#e5dfec [663]" stroked="f">
                <v:textbox>
                  <w:txbxContent>
                    <w:p w14:paraId="203A093F" w14:textId="77777777" w:rsidR="009112E1" w:rsidRPr="00D22140" w:rsidRDefault="009112E1" w:rsidP="009112E1">
                      <w:pPr>
                        <w:rPr>
                          <w:rFonts w:cstheme="minorHAnsi"/>
                        </w:rPr>
                      </w:pPr>
                      <w:r w:rsidRPr="00D22140">
                        <w:rPr>
                          <w:rFonts w:cstheme="minorHAnsi"/>
                          <w:b/>
                        </w:rPr>
                        <w:t xml:space="preserve">Description Example: </w:t>
                      </w:r>
                      <w:r w:rsidRPr="00D22140">
                        <w:rPr>
                          <w:rFonts w:cstheme="minorHAnsi"/>
                        </w:rPr>
                        <w:t xml:space="preserve">Figure 1 shows the number of dependency cases filed in Washington’s courts annually for children (ages 0-17) for the last six years. Since 2018, at 4,601, the number of dependency filings has been declining annually, reaching a historic low in 2022. The pace of decline accelerated during the COVID-19 pandemic (between 2019 and 2020), when the number of dependency petitions dropped 24% a year. The end of the pandemic, however, did not stop this decline. The number of dependency filings decreased from the prior year for both 2021 and 2022. The decrease observed from 2020 to 2021 was approximately 10% percent, and the decrease from 2021 to 2022 was 12%. </w:t>
                      </w:r>
                    </w:p>
                  </w:txbxContent>
                </v:textbox>
                <w10:wrap type="square" anchorx="margin"/>
              </v:shape>
            </w:pict>
          </mc:Fallback>
        </mc:AlternateContent>
      </w:r>
      <w:r>
        <w:rPr>
          <w:rStyle w:val="Strong"/>
          <w:rFonts w:ascii="Calibri Light" w:hAnsi="Calibri Light" w:cs="Calibri Light"/>
          <w:b w:val="0"/>
          <w:color w:val="auto"/>
          <w:sz w:val="24"/>
          <w:szCs w:val="24"/>
        </w:rPr>
        <w:t>O</w:t>
      </w:r>
      <w:r w:rsidR="00F65F1D">
        <w:rPr>
          <w:rStyle w:val="Strong"/>
          <w:rFonts w:ascii="Calibri Light" w:hAnsi="Calibri Light" w:cs="Calibri Light"/>
          <w:b w:val="0"/>
          <w:color w:val="auto"/>
          <w:sz w:val="24"/>
          <w:szCs w:val="24"/>
        </w:rPr>
        <w:t xml:space="preserve">verview of what the data </w:t>
      </w:r>
      <w:r w:rsidR="00F0148C">
        <w:rPr>
          <w:rStyle w:val="Strong"/>
          <w:rFonts w:ascii="Calibri Light" w:hAnsi="Calibri Light" w:cs="Calibri Light"/>
          <w:b w:val="0"/>
          <w:color w:val="auto"/>
          <w:sz w:val="24"/>
          <w:szCs w:val="24"/>
        </w:rPr>
        <w:t xml:space="preserve">are </w:t>
      </w:r>
      <w:r w:rsidR="00F65F1D">
        <w:rPr>
          <w:rStyle w:val="Strong"/>
          <w:rFonts w:ascii="Calibri Light" w:hAnsi="Calibri Light" w:cs="Calibri Light"/>
          <w:b w:val="0"/>
          <w:color w:val="auto"/>
          <w:sz w:val="24"/>
          <w:szCs w:val="24"/>
        </w:rPr>
        <w:t>telling you about the filings and children coming into your system</w:t>
      </w:r>
      <w:r w:rsidR="00F0148C">
        <w:rPr>
          <w:rStyle w:val="Strong"/>
          <w:rFonts w:ascii="Calibri Light" w:hAnsi="Calibri Light" w:cs="Calibri Light"/>
          <w:b w:val="0"/>
          <w:color w:val="auto"/>
          <w:sz w:val="24"/>
          <w:szCs w:val="24"/>
        </w:rPr>
        <w:t xml:space="preserve">. </w:t>
      </w:r>
    </w:p>
    <w:p w14:paraId="2788756A" w14:textId="157F8F56" w:rsidR="009112E1" w:rsidRDefault="009112E1" w:rsidP="00F65F1D">
      <w:pPr>
        <w:rPr>
          <w:rFonts w:ascii="Arial" w:hAnsi="Arial" w:cs="Arial"/>
          <w:szCs w:val="24"/>
        </w:rPr>
      </w:pPr>
    </w:p>
    <w:p w14:paraId="56CFEEF0" w14:textId="5C6DC2AA" w:rsidR="00F65F1D" w:rsidRPr="00F7409B" w:rsidRDefault="00F41BF9" w:rsidP="00F65F1D">
      <w:pPr>
        <w:rPr>
          <w:rFonts w:ascii="Calibri Light" w:hAnsi="Calibri Light" w:cs="Calibri Light"/>
          <w:sz w:val="24"/>
          <w:szCs w:val="24"/>
        </w:rPr>
      </w:pPr>
      <w:r>
        <w:rPr>
          <w:rFonts w:ascii="Calibri Light" w:hAnsi="Calibri Light" w:cs="Calibri Light"/>
          <w:sz w:val="24"/>
          <w:szCs w:val="24"/>
        </w:rPr>
        <w:t xml:space="preserve">Create </w:t>
      </w:r>
      <w:r w:rsidR="00CD4939">
        <w:rPr>
          <w:rFonts w:ascii="Calibri Light" w:hAnsi="Calibri Light" w:cs="Calibri Light"/>
          <w:sz w:val="24"/>
          <w:szCs w:val="24"/>
        </w:rPr>
        <w:t xml:space="preserve">a </w:t>
      </w:r>
      <w:r>
        <w:rPr>
          <w:rFonts w:ascii="Calibri Light" w:hAnsi="Calibri Light" w:cs="Calibri Light"/>
          <w:sz w:val="24"/>
          <w:szCs w:val="24"/>
        </w:rPr>
        <w:t xml:space="preserve">similar graph for your court. </w:t>
      </w:r>
      <w:r w:rsidR="00F7409B">
        <w:rPr>
          <w:rFonts w:ascii="Calibri Light" w:hAnsi="Calibri Light" w:cs="Calibri Light"/>
          <w:sz w:val="24"/>
          <w:szCs w:val="24"/>
        </w:rPr>
        <w:t>W</w:t>
      </w:r>
      <w:r w:rsidR="00F65F1D" w:rsidRPr="00F7409B">
        <w:rPr>
          <w:rFonts w:ascii="Calibri Light" w:hAnsi="Calibri Light" w:cs="Calibri Light"/>
          <w:sz w:val="24"/>
          <w:szCs w:val="24"/>
        </w:rPr>
        <w:t xml:space="preserve">hen analyzing trends in dependency filings, it is important to take into consideration the local context and factors that may be contributing to variations in trends cross different regions in the state. </w:t>
      </w:r>
      <w:r w:rsidR="00F7409B">
        <w:rPr>
          <w:rFonts w:ascii="Calibri Light" w:hAnsi="Calibri Light" w:cs="Calibri Light"/>
          <w:sz w:val="24"/>
          <w:szCs w:val="24"/>
        </w:rPr>
        <w:t>Use the data to tell the court partners what is being learned through the data</w:t>
      </w:r>
      <w:r w:rsidR="009112E1">
        <w:rPr>
          <w:rFonts w:ascii="Calibri Light" w:hAnsi="Calibri Light" w:cs="Calibri Light"/>
          <w:sz w:val="24"/>
          <w:szCs w:val="24"/>
        </w:rPr>
        <w:t xml:space="preserve">. </w:t>
      </w:r>
    </w:p>
    <w:p w14:paraId="020E4E4C" w14:textId="77777777" w:rsidR="00F65F1D" w:rsidRPr="00501799" w:rsidRDefault="00F65F1D" w:rsidP="00F65F1D">
      <w:pPr>
        <w:rPr>
          <w:szCs w:val="24"/>
        </w:rPr>
      </w:pPr>
    </w:p>
    <w:p w14:paraId="67619BC4" w14:textId="4FF13919" w:rsidR="00F65F1D" w:rsidRPr="00530D8F" w:rsidRDefault="00F65F1D" w:rsidP="00F65F1D">
      <w:pPr>
        <w:rPr>
          <w:rFonts w:cstheme="minorHAnsi"/>
        </w:rPr>
      </w:pPr>
      <w:r w:rsidRPr="00530D8F">
        <w:rPr>
          <w:rFonts w:cstheme="minorHAnsi"/>
          <w:color w:val="808080" w:themeColor="background1" w:themeShade="80"/>
          <w:szCs w:val="24"/>
        </w:rPr>
        <w:t xml:space="preserve">FIGURE 1:  </w:t>
      </w:r>
      <w:r w:rsidRPr="00530D8F">
        <w:rPr>
          <w:rFonts w:cstheme="minorHAnsi"/>
          <w:b/>
          <w:szCs w:val="24"/>
        </w:rPr>
        <w:t xml:space="preserve">DEPENDENCY COURT FILINGS, BY YEAR FOR THE STATE  </w:t>
      </w:r>
    </w:p>
    <w:p w14:paraId="26A1917C" w14:textId="1CACDE3B" w:rsidR="00F65F1D" w:rsidRDefault="00F65F1D" w:rsidP="00F65F1D">
      <w:pPr>
        <w:rPr>
          <w:noProof/>
        </w:rPr>
      </w:pPr>
      <w:r>
        <w:rPr>
          <w:noProof/>
        </w:rPr>
        <w:drawing>
          <wp:inline distT="0" distB="0" distL="0" distR="0" wp14:anchorId="6B424FFC" wp14:editId="6A037805">
            <wp:extent cx="5748717" cy="2362200"/>
            <wp:effectExtent l="0" t="0" r="4445" b="0"/>
            <wp:docPr id="237" name="Picture 5">
              <a:extLst xmlns:a="http://schemas.openxmlformats.org/drawingml/2006/main">
                <a:ext uri="{FF2B5EF4-FFF2-40B4-BE49-F238E27FC236}">
                  <a16:creationId xmlns:a16="http://schemas.microsoft.com/office/drawing/2014/main" id="{4D7ACFC0-1B40-45BC-BDA9-AE750AA01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D7ACFC0-1B40-45BC-BDA9-AE750AA01CAF}"/>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735" cy="2365495"/>
                    </a:xfrm>
                    <a:prstGeom prst="rect">
                      <a:avLst/>
                    </a:prstGeom>
                    <a:noFill/>
                    <a:extLst/>
                  </pic:spPr>
                </pic:pic>
              </a:graphicData>
            </a:graphic>
          </wp:inline>
        </w:drawing>
      </w:r>
    </w:p>
    <w:p w14:paraId="2ED62F90" w14:textId="69EB6EA4" w:rsidR="00F41BF9" w:rsidRDefault="00F41BF9" w:rsidP="00F65F1D">
      <w:pPr>
        <w:rPr>
          <w:noProof/>
        </w:rPr>
      </w:pPr>
    </w:p>
    <w:p w14:paraId="080086C9" w14:textId="173F9481" w:rsidR="00F41BF9" w:rsidRDefault="00F41BF9">
      <w:pPr>
        <w:rPr>
          <w:noProof/>
        </w:rPr>
      </w:pPr>
      <w:r>
        <w:rPr>
          <w:noProof/>
        </w:rPr>
        <w:br w:type="page"/>
      </w:r>
    </w:p>
    <w:p w14:paraId="10CB4886" w14:textId="169672E1" w:rsidR="00C21D20" w:rsidRDefault="00F41BF9" w:rsidP="00F0148C">
      <w:pPr>
        <w:jc w:val="left"/>
        <w:rPr>
          <w:rStyle w:val="Strong"/>
          <w:rFonts w:ascii="Calibri Light" w:hAnsi="Calibri Light" w:cs="Calibri Light"/>
          <w:b w:val="0"/>
          <w:color w:val="auto"/>
          <w:sz w:val="24"/>
          <w:szCs w:val="24"/>
        </w:rPr>
      </w:pPr>
      <w:bookmarkStart w:id="5" w:name="_Hlk143186872"/>
      <w:r>
        <w:rPr>
          <w:rStyle w:val="Strong"/>
          <w:rFonts w:ascii="Calibri Light" w:hAnsi="Calibri Light" w:cs="Calibri Light"/>
          <w:b w:val="0"/>
          <w:color w:val="auto"/>
          <w:sz w:val="24"/>
          <w:szCs w:val="24"/>
        </w:rPr>
        <w:lastRenderedPageBreak/>
        <w:t xml:space="preserve">You can create graphs and charts specific to what you want to highlight and </w:t>
      </w:r>
      <w:r w:rsidR="00F0148C">
        <w:rPr>
          <w:rStyle w:val="Strong"/>
          <w:rFonts w:ascii="Calibri Light" w:hAnsi="Calibri Light" w:cs="Calibri Light"/>
          <w:b w:val="0"/>
          <w:color w:val="auto"/>
          <w:sz w:val="24"/>
          <w:szCs w:val="24"/>
        </w:rPr>
        <w:t xml:space="preserve">what story you want to </w:t>
      </w:r>
      <w:r>
        <w:rPr>
          <w:rStyle w:val="Strong"/>
          <w:rFonts w:ascii="Calibri Light" w:hAnsi="Calibri Light" w:cs="Calibri Light"/>
          <w:b w:val="0"/>
          <w:color w:val="auto"/>
          <w:sz w:val="24"/>
          <w:szCs w:val="24"/>
        </w:rPr>
        <w:t>tell.  Some examples of what you can report are presented below</w:t>
      </w:r>
      <w:r w:rsidR="00C21D20">
        <w:rPr>
          <w:rStyle w:val="Strong"/>
          <w:rFonts w:ascii="Calibri Light" w:hAnsi="Calibri Light" w:cs="Calibri Light"/>
          <w:b w:val="0"/>
          <w:color w:val="auto"/>
          <w:sz w:val="24"/>
          <w:szCs w:val="24"/>
        </w:rPr>
        <w:t xml:space="preserve">: 1) Fillings </w:t>
      </w:r>
      <w:r>
        <w:rPr>
          <w:rStyle w:val="Strong"/>
          <w:rFonts w:ascii="Calibri Light" w:hAnsi="Calibri Light" w:cs="Calibri Light"/>
          <w:b w:val="0"/>
          <w:color w:val="auto"/>
          <w:sz w:val="24"/>
          <w:szCs w:val="24"/>
        </w:rPr>
        <w:t>broken out by quarter</w:t>
      </w:r>
      <w:r w:rsidR="00C21D20">
        <w:rPr>
          <w:rStyle w:val="Strong"/>
          <w:rFonts w:ascii="Calibri Light" w:hAnsi="Calibri Light" w:cs="Calibri Light"/>
          <w:b w:val="0"/>
          <w:color w:val="auto"/>
          <w:sz w:val="24"/>
          <w:szCs w:val="24"/>
        </w:rPr>
        <w:t xml:space="preserve">; 2) Fillings by designation, or 3) Fillings by DCYF office. </w:t>
      </w:r>
      <w:r>
        <w:rPr>
          <w:rStyle w:val="Strong"/>
          <w:rFonts w:ascii="Calibri Light" w:hAnsi="Calibri Light" w:cs="Calibri Light"/>
          <w:b w:val="0"/>
          <w:color w:val="auto"/>
          <w:sz w:val="24"/>
          <w:szCs w:val="24"/>
        </w:rPr>
        <w:t>The iDTR allows you to identify the office the filing was from.</w:t>
      </w:r>
    </w:p>
    <w:p w14:paraId="5223C109" w14:textId="77777777" w:rsidR="00C21D20" w:rsidRDefault="00C21D20">
      <w:pPr>
        <w:rPr>
          <w:noProof/>
        </w:rPr>
      </w:pPr>
    </w:p>
    <w:bookmarkEnd w:id="5"/>
    <w:p w14:paraId="574C003E" w14:textId="77777777" w:rsidR="00C21D20" w:rsidRDefault="00C21D20" w:rsidP="00F65F1D">
      <w:pPr>
        <w:rPr>
          <w:noProof/>
        </w:rPr>
      </w:pPr>
    </w:p>
    <w:p w14:paraId="79FACD2B" w14:textId="77777777" w:rsidR="009006B7" w:rsidRDefault="00F92E4F" w:rsidP="00F26F47">
      <w:pPr>
        <w:spacing w:after="120"/>
        <w:ind w:left="720"/>
        <w:rPr>
          <w:rStyle w:val="Strong"/>
          <w:rFonts w:asciiTheme="majorHAnsi" w:hAnsiTheme="majorHAnsi"/>
          <w:sz w:val="24"/>
          <w:szCs w:val="24"/>
        </w:rPr>
      </w:pPr>
      <w:r>
        <w:rPr>
          <w:noProof/>
        </w:rPr>
        <w:drawing>
          <wp:inline distT="0" distB="0" distL="0" distR="0" wp14:anchorId="2220533A" wp14:editId="35944BA9">
            <wp:extent cx="5429250" cy="2066925"/>
            <wp:effectExtent l="0" t="0" r="0" b="9525"/>
            <wp:docPr id="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0FD4C8" w14:textId="77777777" w:rsidR="0055519B" w:rsidRDefault="00F26F47" w:rsidP="0055519B">
      <w:pPr>
        <w:spacing w:after="120"/>
        <w:ind w:left="720"/>
        <w:rPr>
          <w:rStyle w:val="Strong"/>
          <w:rFonts w:asciiTheme="majorHAnsi" w:hAnsiTheme="majorHAnsi"/>
          <w:sz w:val="24"/>
          <w:szCs w:val="24"/>
        </w:rPr>
      </w:pPr>
      <w:r>
        <w:rPr>
          <w:noProof/>
        </w:rPr>
        <w:drawing>
          <wp:inline distT="0" distB="0" distL="0" distR="0" wp14:anchorId="3555E0CC" wp14:editId="6D001007">
            <wp:extent cx="5400675" cy="2190750"/>
            <wp:effectExtent l="0" t="0" r="9525" b="0"/>
            <wp:docPr id="3" name="Chart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62D79F" w14:textId="77777777" w:rsidR="008141E6" w:rsidRDefault="008141E6" w:rsidP="00F7409B">
      <w:pPr>
        <w:spacing w:after="120"/>
        <w:ind w:left="720"/>
        <w:jc w:val="left"/>
        <w:rPr>
          <w:rStyle w:val="Strong"/>
          <w:rFonts w:asciiTheme="majorHAnsi" w:hAnsiTheme="majorHAnsi"/>
          <w:sz w:val="24"/>
          <w:szCs w:val="24"/>
        </w:rPr>
      </w:pPr>
      <w:r>
        <w:rPr>
          <w:noProof/>
        </w:rPr>
        <w:drawing>
          <wp:inline distT="0" distB="0" distL="0" distR="0" wp14:anchorId="5310562A" wp14:editId="59B9AD05">
            <wp:extent cx="5391150" cy="3157220"/>
            <wp:effectExtent l="0" t="0" r="0" b="5080"/>
            <wp:docPr id="5" name="Chart 5">
              <a:extLst xmlns:a="http://schemas.openxmlformats.org/drawingml/2006/main">
                <a:ext uri="{FF2B5EF4-FFF2-40B4-BE49-F238E27FC236}">
                  <a16:creationId xmlns:a16="http://schemas.microsoft.com/office/drawing/2014/main" id="{ED40FCA9-8A82-4A0B-9CDA-F9630560CE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F6B5DF" w14:textId="77777777" w:rsidR="00312780" w:rsidRPr="00F26F47" w:rsidRDefault="00312780" w:rsidP="00312780">
      <w:pPr>
        <w:spacing w:after="120"/>
        <w:rPr>
          <w:rStyle w:val="Strong"/>
          <w:rFonts w:ascii="Calibri Light" w:hAnsi="Calibri Light" w:cs="Calibri Light"/>
          <w:color w:val="5F497A" w:themeColor="accent4" w:themeShade="BF"/>
          <w:sz w:val="24"/>
          <w:szCs w:val="24"/>
        </w:rPr>
      </w:pPr>
      <w:r>
        <w:rPr>
          <w:rStyle w:val="Strong"/>
          <w:rFonts w:ascii="Calibri Light" w:hAnsi="Calibri Light" w:cs="Calibri Light"/>
          <w:color w:val="5F497A" w:themeColor="accent4" w:themeShade="BF"/>
          <w:sz w:val="24"/>
          <w:szCs w:val="24"/>
        </w:rPr>
        <w:lastRenderedPageBreak/>
        <w:t>DEMOGRAPHICS OF DEPENDENCY FILINGS</w:t>
      </w:r>
    </w:p>
    <w:p w14:paraId="0F83BF53" w14:textId="5B894C39" w:rsidR="00C72B62" w:rsidRDefault="00C72B62" w:rsidP="00C72B62">
      <w:pPr>
        <w:spacing w:after="120"/>
        <w:jc w:val="left"/>
        <w:rPr>
          <w:rStyle w:val="Strong"/>
          <w:rFonts w:ascii="Calibri Light" w:hAnsi="Calibri Light" w:cs="Calibri Light"/>
          <w:b w:val="0"/>
          <w:color w:val="auto"/>
          <w:sz w:val="24"/>
          <w:szCs w:val="24"/>
        </w:rPr>
      </w:pPr>
      <w:r>
        <w:rPr>
          <w:noProof/>
        </w:rPr>
        <mc:AlternateContent>
          <mc:Choice Requires="wps">
            <w:drawing>
              <wp:anchor distT="45720" distB="45720" distL="114300" distR="114300" simplePos="0" relativeHeight="251681792" behindDoc="0" locked="0" layoutInCell="1" allowOverlap="1" wp14:anchorId="64E23DA3" wp14:editId="7D702CF7">
                <wp:simplePos x="0" y="0"/>
                <wp:positionH relativeFrom="margin">
                  <wp:align>left</wp:align>
                </wp:positionH>
                <wp:positionV relativeFrom="paragraph">
                  <wp:posOffset>1071410</wp:posOffset>
                </wp:positionV>
                <wp:extent cx="6867525" cy="572135"/>
                <wp:effectExtent l="0" t="0" r="952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572135"/>
                        </a:xfrm>
                        <a:prstGeom prst="rect">
                          <a:avLst/>
                        </a:prstGeom>
                        <a:solidFill>
                          <a:schemeClr val="accent4">
                            <a:lumMod val="20000"/>
                            <a:lumOff val="80000"/>
                          </a:schemeClr>
                        </a:solidFill>
                        <a:ln w="9525">
                          <a:noFill/>
                          <a:miter lim="800000"/>
                          <a:headEnd/>
                          <a:tailEnd/>
                        </a:ln>
                      </wps:spPr>
                      <wps:txbx>
                        <w:txbxContent>
                          <w:p w14:paraId="4023C258" w14:textId="3B5B55F4" w:rsidR="001F34BF" w:rsidRPr="00530D8F" w:rsidRDefault="001F34BF" w:rsidP="00530D8F">
                            <w:pPr>
                              <w:jc w:val="left"/>
                              <w:rPr>
                                <w:rFonts w:cstheme="minorHAnsi"/>
                                <w:color w:val="000000" w:themeColor="text1"/>
                              </w:rPr>
                            </w:pPr>
                            <w:r w:rsidRPr="00530D8F">
                              <w:rPr>
                                <w:rFonts w:cstheme="minorHAnsi"/>
                                <w:b/>
                                <w:color w:val="000000" w:themeColor="text1"/>
                              </w:rPr>
                              <w:t>Description Example</w:t>
                            </w:r>
                            <w:r w:rsidRPr="00530D8F">
                              <w:rPr>
                                <w:rFonts w:cstheme="minorHAnsi"/>
                                <w:color w:val="000000" w:themeColor="text1"/>
                              </w:rPr>
                              <w:t xml:space="preserve">: The analysis of </w:t>
                            </w:r>
                            <w:r w:rsidR="00CD4939" w:rsidRPr="00530D8F">
                              <w:rPr>
                                <w:rFonts w:cstheme="minorHAnsi"/>
                                <w:color w:val="000000" w:themeColor="text1"/>
                              </w:rPr>
                              <w:t xml:space="preserve">statewide </w:t>
                            </w:r>
                            <w:r w:rsidRPr="00530D8F">
                              <w:rPr>
                                <w:rFonts w:cstheme="minorHAnsi"/>
                                <w:color w:val="000000" w:themeColor="text1"/>
                              </w:rPr>
                              <w:t>dependency filings by age reveals that cases involving infants (</w:t>
                            </w:r>
                            <w:r w:rsidR="009C6A4B" w:rsidRPr="00530D8F">
                              <w:rPr>
                                <w:rFonts w:cstheme="minorHAnsi"/>
                                <w:color w:val="000000" w:themeColor="text1"/>
                              </w:rPr>
                              <w:t>&gt;</w:t>
                            </w:r>
                            <w:r w:rsidRPr="00530D8F">
                              <w:rPr>
                                <w:rFonts w:cstheme="minorHAnsi"/>
                                <w:color w:val="000000" w:themeColor="text1"/>
                              </w:rPr>
                              <w:t>1) consistently constituted the largest proportion of dependency filings each year since 2018. However, it is noteworthy that there has been a 35% decline in the number of filings involving infants between 2018 and 2022, from 1,277 to 832 (Figure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23DA3" id="_x0000_s1034" type="#_x0000_t202" style="position:absolute;margin-left:0;margin-top:84.35pt;width:540.75pt;height:45.0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" fillcolor="#e5dfec [663]" stroked="f">
                <v:textbox>
                  <w:txbxContent>
                    <w:p w14:paraId="4023C258" w14:textId="3B5B55F4" w:rsidR="001F34BF" w:rsidRPr="00530D8F" w:rsidRDefault="001F34BF" w:rsidP="00530D8F">
                      <w:pPr>
                        <w:jc w:val="left"/>
                        <w:rPr>
                          <w:rFonts w:cstheme="minorHAnsi"/>
                          <w:color w:val="000000" w:themeColor="text1"/>
                        </w:rPr>
                      </w:pPr>
                      <w:r w:rsidRPr="00530D8F">
                        <w:rPr>
                          <w:rFonts w:cstheme="minorHAnsi"/>
                          <w:b/>
                          <w:color w:val="000000" w:themeColor="text1"/>
                        </w:rPr>
                        <w:t>Description Example</w:t>
                      </w:r>
                      <w:r w:rsidRPr="00530D8F">
                        <w:rPr>
                          <w:rFonts w:cstheme="minorHAnsi"/>
                          <w:color w:val="000000" w:themeColor="text1"/>
                        </w:rPr>
                        <w:t xml:space="preserve">: The analysis of </w:t>
                      </w:r>
                      <w:r w:rsidR="00CD4939" w:rsidRPr="00530D8F">
                        <w:rPr>
                          <w:rFonts w:cstheme="minorHAnsi"/>
                          <w:color w:val="000000" w:themeColor="text1"/>
                        </w:rPr>
                        <w:t xml:space="preserve">statewide </w:t>
                      </w:r>
                      <w:r w:rsidRPr="00530D8F">
                        <w:rPr>
                          <w:rFonts w:cstheme="minorHAnsi"/>
                          <w:color w:val="000000" w:themeColor="text1"/>
                        </w:rPr>
                        <w:t>dependency filings by age reveals that cases involving infants (</w:t>
                      </w:r>
                      <w:r w:rsidR="009C6A4B" w:rsidRPr="00530D8F">
                        <w:rPr>
                          <w:rFonts w:cstheme="minorHAnsi"/>
                          <w:color w:val="000000" w:themeColor="text1"/>
                        </w:rPr>
                        <w:t>&gt;</w:t>
                      </w:r>
                      <w:r w:rsidRPr="00530D8F">
                        <w:rPr>
                          <w:rFonts w:cstheme="minorHAnsi"/>
                          <w:color w:val="000000" w:themeColor="text1"/>
                        </w:rPr>
                        <w:t>1) consistently constituted the largest proportion of dependency filings each year since 2018. However, it is noteworthy that there has been a 35% decline in the number of filings involving infants between 2018 and 2022, from 1,277 to 832 (Figure 2).</w:t>
                      </w:r>
                    </w:p>
                  </w:txbxContent>
                </v:textbox>
                <w10:wrap type="square" anchorx="margin"/>
              </v:shape>
            </w:pict>
          </mc:Fallback>
        </mc:AlternateContent>
      </w:r>
      <w:r>
        <w:rPr>
          <w:noProof/>
        </w:rPr>
        <mc:AlternateContent>
          <mc:Choice Requires="wps">
            <w:drawing>
              <wp:anchor distT="45720" distB="45720" distL="114300" distR="114300" simplePos="0" relativeHeight="251679744" behindDoc="0" locked="0" layoutInCell="1" allowOverlap="1" wp14:anchorId="735A4C6F" wp14:editId="552166C3">
                <wp:simplePos x="0" y="0"/>
                <wp:positionH relativeFrom="margin">
                  <wp:align>left</wp:align>
                </wp:positionH>
                <wp:positionV relativeFrom="paragraph">
                  <wp:posOffset>499442</wp:posOffset>
                </wp:positionV>
                <wp:extent cx="6867525" cy="409575"/>
                <wp:effectExtent l="0" t="0" r="9525"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09575"/>
                        </a:xfrm>
                        <a:prstGeom prst="rect">
                          <a:avLst/>
                        </a:prstGeom>
                        <a:solidFill>
                          <a:schemeClr val="accent4">
                            <a:lumMod val="20000"/>
                            <a:lumOff val="80000"/>
                          </a:schemeClr>
                        </a:solidFill>
                        <a:ln w="9525">
                          <a:noFill/>
                          <a:miter lim="800000"/>
                          <a:headEnd/>
                          <a:tailEnd/>
                        </a:ln>
                      </wps:spPr>
                      <wps:txbx>
                        <w:txbxContent>
                          <w:p w14:paraId="662C369F" w14:textId="77777777" w:rsidR="001F34BF" w:rsidRPr="00530D8F" w:rsidRDefault="001F34BF" w:rsidP="001F34BF">
                            <w:pPr>
                              <w:rPr>
                                <w:rFonts w:cstheme="minorHAnsi"/>
                              </w:rPr>
                            </w:pPr>
                            <w:r w:rsidRPr="00530D8F">
                              <w:rPr>
                                <w:rFonts w:cstheme="minorHAnsi"/>
                                <w:b/>
                              </w:rPr>
                              <w:t>Sources of Data</w:t>
                            </w:r>
                            <w:r w:rsidRPr="00530D8F">
                              <w:rPr>
                                <w:rFonts w:cstheme="minorHAnsi"/>
                              </w:rPr>
                              <w:t>: Fact Finding Excel, DPP Filing - OROD Month sheet, Dep Graph sheet, Perm Outcomes Excel</w:t>
                            </w:r>
                          </w:p>
                          <w:p w14:paraId="48C44AFE" w14:textId="1EE64958" w:rsidR="001F34BF" w:rsidRPr="00530D8F" w:rsidRDefault="001F34BF" w:rsidP="001F34BF">
                            <w:pPr>
                              <w:rPr>
                                <w:rFonts w:cstheme="minorHAnsi"/>
                              </w:rPr>
                            </w:pPr>
                            <w:r w:rsidRPr="00530D8F">
                              <w:rPr>
                                <w:rFonts w:cstheme="minorHAnsi"/>
                              </w:rPr>
                              <w:t>DEP Child Demo sheet, Dep Filing Rates by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A4C6F" id="_x0000_s1035" type="#_x0000_t202" style="position:absolute;margin-left:0;margin-top:39.35pt;width:540.75pt;height:32.2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" fillcolor="#e5dfec [663]" stroked="f">
                <v:textbox>
                  <w:txbxContent>
                    <w:p w14:paraId="662C369F" w14:textId="77777777" w:rsidR="001F34BF" w:rsidRPr="00530D8F" w:rsidRDefault="001F34BF" w:rsidP="001F34BF">
                      <w:pPr>
                        <w:rPr>
                          <w:rFonts w:cstheme="minorHAnsi"/>
                        </w:rPr>
                      </w:pPr>
                      <w:r w:rsidRPr="00530D8F">
                        <w:rPr>
                          <w:rFonts w:cstheme="minorHAnsi"/>
                          <w:b/>
                        </w:rPr>
                        <w:t>Sources of Data</w:t>
                      </w:r>
                      <w:r w:rsidRPr="00530D8F">
                        <w:rPr>
                          <w:rFonts w:cstheme="minorHAnsi"/>
                        </w:rPr>
                        <w:t>: Fact Finding Excel, DPP Filing - OROD Month sheet, Dep Graph sheet, Perm Outcomes Excel</w:t>
                      </w:r>
                    </w:p>
                    <w:p w14:paraId="48C44AFE" w14:textId="1EE64958" w:rsidR="001F34BF" w:rsidRPr="00530D8F" w:rsidRDefault="001F34BF" w:rsidP="001F34BF">
                      <w:pPr>
                        <w:rPr>
                          <w:rFonts w:cstheme="minorHAnsi"/>
                        </w:rPr>
                      </w:pPr>
                      <w:r w:rsidRPr="00530D8F">
                        <w:rPr>
                          <w:rFonts w:cstheme="minorHAnsi"/>
                        </w:rPr>
                        <w:t>DEP Child Demo sheet, Dep Filing Rates by Race</w:t>
                      </w:r>
                    </w:p>
                  </w:txbxContent>
                </v:textbox>
                <w10:wrap type="square" anchorx="margin"/>
              </v:shape>
            </w:pict>
          </mc:Fallback>
        </mc:AlternateContent>
      </w:r>
      <w:r w:rsidR="00F7409B">
        <w:rPr>
          <w:rStyle w:val="Strong"/>
          <w:rFonts w:ascii="Calibri Light" w:hAnsi="Calibri Light" w:cs="Calibri Light"/>
          <w:b w:val="0"/>
          <w:color w:val="auto"/>
          <w:sz w:val="24"/>
          <w:szCs w:val="24"/>
        </w:rPr>
        <w:t>Analyzing demographics of your filings can help tell your story</w:t>
      </w:r>
      <w:r w:rsidR="00DC40D5">
        <w:rPr>
          <w:rStyle w:val="Strong"/>
          <w:rFonts w:ascii="Calibri Light" w:hAnsi="Calibri Light" w:cs="Calibri Light"/>
          <w:b w:val="0"/>
          <w:color w:val="auto"/>
          <w:sz w:val="24"/>
          <w:szCs w:val="24"/>
        </w:rPr>
        <w:t xml:space="preserve"> and understand the families in your system</w:t>
      </w:r>
      <w:r w:rsidR="00F7409B">
        <w:rPr>
          <w:rStyle w:val="Strong"/>
          <w:rFonts w:ascii="Calibri Light" w:hAnsi="Calibri Light" w:cs="Calibri Light"/>
          <w:b w:val="0"/>
          <w:color w:val="auto"/>
          <w:sz w:val="24"/>
          <w:szCs w:val="24"/>
        </w:rPr>
        <w:t xml:space="preserve">. </w:t>
      </w:r>
      <w:r>
        <w:rPr>
          <w:rStyle w:val="Strong"/>
          <w:rFonts w:ascii="Calibri Light" w:hAnsi="Calibri Light" w:cs="Calibri Light"/>
          <w:b w:val="0"/>
          <w:color w:val="auto"/>
          <w:sz w:val="24"/>
          <w:szCs w:val="24"/>
        </w:rPr>
        <w:t xml:space="preserve">For example, </w:t>
      </w:r>
      <w:r w:rsidRPr="00C72B62">
        <w:rPr>
          <w:rStyle w:val="Strong"/>
          <w:rFonts w:ascii="Calibri Light" w:hAnsi="Calibri Light" w:cs="Calibri Light"/>
          <w:b w:val="0"/>
          <w:color w:val="auto"/>
          <w:sz w:val="24"/>
          <w:szCs w:val="24"/>
        </w:rPr>
        <w:t xml:space="preserve">Figure </w:t>
      </w:r>
      <w:r>
        <w:rPr>
          <w:rStyle w:val="Strong"/>
          <w:rFonts w:ascii="Calibri Light" w:hAnsi="Calibri Light" w:cs="Calibri Light"/>
          <w:b w:val="0"/>
          <w:color w:val="auto"/>
          <w:sz w:val="24"/>
          <w:szCs w:val="24"/>
        </w:rPr>
        <w:t>2</w:t>
      </w:r>
      <w:r w:rsidRPr="00C72B62">
        <w:rPr>
          <w:rStyle w:val="Strong"/>
          <w:rFonts w:ascii="Calibri Light" w:hAnsi="Calibri Light" w:cs="Calibri Light"/>
          <w:b w:val="0"/>
          <w:color w:val="auto"/>
          <w:sz w:val="24"/>
          <w:szCs w:val="24"/>
        </w:rPr>
        <w:t xml:space="preserve"> shows the number of dependency petitions for infants filed between 2017 and 2020.</w:t>
      </w:r>
    </w:p>
    <w:p w14:paraId="42C738B1" w14:textId="6ACA83B8" w:rsidR="00C72B62" w:rsidRDefault="00F7409B" w:rsidP="00C72B62">
      <w:pPr>
        <w:spacing w:after="120"/>
        <w:rPr>
          <w:rFonts w:ascii="Arial" w:hAnsi="Arial" w:cs="Arial"/>
        </w:rPr>
      </w:pPr>
      <w:r>
        <w:rPr>
          <w:rStyle w:val="Strong"/>
          <w:rFonts w:ascii="Calibri Light" w:hAnsi="Calibri Light" w:cs="Calibri Light"/>
          <w:b w:val="0"/>
          <w:color w:val="auto"/>
          <w:sz w:val="24"/>
          <w:szCs w:val="24"/>
        </w:rPr>
        <w:t xml:space="preserve"> </w:t>
      </w:r>
    </w:p>
    <w:p w14:paraId="483AD2C3" w14:textId="4843ECEC" w:rsidR="00F7409B" w:rsidRPr="00530D8F" w:rsidRDefault="00F7409B" w:rsidP="00F7409B">
      <w:pPr>
        <w:rPr>
          <w:rFonts w:cstheme="minorHAnsi"/>
        </w:rPr>
      </w:pPr>
      <w:r w:rsidRPr="00530D8F">
        <w:rPr>
          <w:rFonts w:cstheme="minorHAnsi"/>
          <w:color w:val="808080" w:themeColor="background1" w:themeShade="80"/>
          <w:szCs w:val="24"/>
        </w:rPr>
        <w:t xml:space="preserve">FIGURE </w:t>
      </w:r>
      <w:r w:rsidR="00440ACD" w:rsidRPr="00530D8F">
        <w:rPr>
          <w:rFonts w:cstheme="minorHAnsi"/>
          <w:color w:val="808080" w:themeColor="background1" w:themeShade="80"/>
          <w:szCs w:val="24"/>
        </w:rPr>
        <w:t>2</w:t>
      </w:r>
      <w:r w:rsidRPr="00530D8F">
        <w:rPr>
          <w:rFonts w:cstheme="minorHAnsi"/>
          <w:color w:val="808080" w:themeColor="background1" w:themeShade="80"/>
          <w:szCs w:val="24"/>
        </w:rPr>
        <w:t xml:space="preserve">: </w:t>
      </w:r>
      <w:r w:rsidRPr="00530D8F">
        <w:rPr>
          <w:rFonts w:cstheme="minorHAnsi"/>
          <w:b/>
          <w:szCs w:val="24"/>
        </w:rPr>
        <w:t xml:space="preserve">DEPENDENCY COURT FILINGS INVOLVING INFANTS, BY YEAR   </w:t>
      </w:r>
    </w:p>
    <w:p w14:paraId="13B470D6" w14:textId="77777777" w:rsidR="00F7409B" w:rsidRDefault="00F7409B" w:rsidP="00F7409B">
      <w:pPr>
        <w:rPr>
          <w:sz w:val="22"/>
        </w:rPr>
      </w:pPr>
      <w:r>
        <w:rPr>
          <w:noProof/>
        </w:rPr>
        <w:drawing>
          <wp:inline distT="0" distB="0" distL="0" distR="0" wp14:anchorId="39E8A6D9" wp14:editId="53A38E95">
            <wp:extent cx="5734050" cy="2276475"/>
            <wp:effectExtent l="0" t="0" r="0" b="9525"/>
            <wp:docPr id="238" name="Chart 238">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94ABA9" w14:textId="3E7AB17D" w:rsidR="007477AE" w:rsidRPr="007477AE" w:rsidRDefault="007477AE" w:rsidP="007477AE">
      <w:pPr>
        <w:rPr>
          <w:rStyle w:val="Strong"/>
          <w:rFonts w:ascii="Arial" w:hAnsi="Arial" w:cs="Arial"/>
          <w:b w:val="0"/>
          <w:bCs w:val="0"/>
          <w:color w:val="auto"/>
        </w:rPr>
      </w:pPr>
      <w:r>
        <w:rPr>
          <w:noProof/>
        </w:rPr>
        <mc:AlternateContent>
          <mc:Choice Requires="wps">
            <w:drawing>
              <wp:anchor distT="45720" distB="45720" distL="114300" distR="114300" simplePos="0" relativeHeight="251728896" behindDoc="0" locked="0" layoutInCell="1" allowOverlap="1" wp14:anchorId="2D3A9EB7" wp14:editId="3B7DB5FE">
                <wp:simplePos x="0" y="0"/>
                <wp:positionH relativeFrom="margin">
                  <wp:posOffset>-55418</wp:posOffset>
                </wp:positionH>
                <wp:positionV relativeFrom="paragraph">
                  <wp:posOffset>191597</wp:posOffset>
                </wp:positionV>
                <wp:extent cx="6867525" cy="572135"/>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572135"/>
                        </a:xfrm>
                        <a:prstGeom prst="rect">
                          <a:avLst/>
                        </a:prstGeom>
                        <a:solidFill>
                          <a:schemeClr val="accent4">
                            <a:lumMod val="20000"/>
                            <a:lumOff val="80000"/>
                          </a:schemeClr>
                        </a:solidFill>
                        <a:ln w="9525">
                          <a:noFill/>
                          <a:miter lim="800000"/>
                          <a:headEnd/>
                          <a:tailEnd/>
                        </a:ln>
                      </wps:spPr>
                      <wps:txbx>
                        <w:txbxContent>
                          <w:p w14:paraId="4A5BBBF7" w14:textId="03F7ED45" w:rsidR="007477AE" w:rsidRPr="007477AE" w:rsidRDefault="007477AE" w:rsidP="007477AE">
                            <w:pPr>
                              <w:spacing w:after="120"/>
                              <w:rPr>
                                <w:rStyle w:val="Strong"/>
                                <w:rFonts w:cstheme="minorHAnsi"/>
                                <w:b w:val="0"/>
                                <w:color w:val="auto"/>
                                <w:szCs w:val="24"/>
                              </w:rPr>
                            </w:pPr>
                            <w:r w:rsidRPr="00530D8F">
                              <w:rPr>
                                <w:rFonts w:cstheme="minorHAnsi"/>
                                <w:b/>
                                <w:color w:val="000000" w:themeColor="text1"/>
                              </w:rPr>
                              <w:t>Description Example</w:t>
                            </w:r>
                            <w:r w:rsidRPr="00530D8F">
                              <w:rPr>
                                <w:rFonts w:cstheme="minorHAnsi"/>
                                <w:color w:val="000000" w:themeColor="text1"/>
                              </w:rPr>
                              <w:t xml:space="preserve">: </w:t>
                            </w:r>
                            <w:r w:rsidRPr="007477AE">
                              <w:rPr>
                                <w:rStyle w:val="Strong"/>
                                <w:rFonts w:cstheme="minorHAnsi"/>
                                <w:b w:val="0"/>
                                <w:color w:val="auto"/>
                                <w:szCs w:val="24"/>
                              </w:rPr>
                              <w:t xml:space="preserve">In 2022, Washington's courts received a total of 832 dependency cases involving children aged 0-17, with infants comprising 34% of these cases (Figure 3). Additionally, when considering infants and toddlers together (ages 0-3), they accounted for 47% of all dependency filings. </w:t>
                            </w:r>
                          </w:p>
                          <w:p w14:paraId="34B4EE33" w14:textId="496532D4" w:rsidR="007477AE" w:rsidRPr="00530D8F" w:rsidRDefault="007477AE" w:rsidP="007477AE">
                            <w:pPr>
                              <w:jc w:val="left"/>
                              <w:rPr>
                                <w:rFonts w:cstheme="minorHAns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A9EB7" id="_x0000_s1036" type="#_x0000_t202" style="position:absolute;left:0;text-align:left;margin-left:-4.35pt;margin-top:15.1pt;width:540.75pt;height:45.0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" fillcolor="#e5dfec [663]" stroked="f">
                <v:textbox>
                  <w:txbxContent>
                    <w:p w14:paraId="4A5BBBF7" w14:textId="03F7ED45" w:rsidR="007477AE" w:rsidRPr="007477AE" w:rsidRDefault="007477AE" w:rsidP="007477AE">
                      <w:pPr>
                        <w:spacing w:after="120"/>
                        <w:rPr>
                          <w:rStyle w:val="Strong"/>
                          <w:rFonts w:cstheme="minorHAnsi"/>
                          <w:b w:val="0"/>
                          <w:color w:val="auto"/>
                          <w:szCs w:val="24"/>
                        </w:rPr>
                      </w:pPr>
                      <w:r w:rsidRPr="00530D8F">
                        <w:rPr>
                          <w:rFonts w:cstheme="minorHAnsi"/>
                          <w:b/>
                          <w:color w:val="000000" w:themeColor="text1"/>
                        </w:rPr>
                        <w:t>Description Example</w:t>
                      </w:r>
                      <w:r w:rsidRPr="00530D8F">
                        <w:rPr>
                          <w:rFonts w:cstheme="minorHAnsi"/>
                          <w:color w:val="000000" w:themeColor="text1"/>
                        </w:rPr>
                        <w:t xml:space="preserve">: </w:t>
                      </w:r>
                      <w:r w:rsidRPr="007477AE">
                        <w:rPr>
                          <w:rStyle w:val="Strong"/>
                          <w:rFonts w:cstheme="minorHAnsi"/>
                          <w:b w:val="0"/>
                          <w:color w:val="auto"/>
                          <w:szCs w:val="24"/>
                        </w:rPr>
                        <w:t xml:space="preserve">In 2022, Washington's courts received a total of 832 dependency cases involving children aged 0-17, with infants comprising 34% of these cases (Figure 3). Additionally, when considering infants and toddlers together (ages 0-3), they accounted for 47% of all dependency filings. </w:t>
                      </w:r>
                    </w:p>
                    <w:p w14:paraId="34B4EE33" w14:textId="496532D4" w:rsidR="007477AE" w:rsidRPr="00530D8F" w:rsidRDefault="007477AE" w:rsidP="007477AE">
                      <w:pPr>
                        <w:jc w:val="left"/>
                        <w:rPr>
                          <w:rFonts w:cstheme="minorHAnsi"/>
                          <w:color w:val="000000" w:themeColor="text1"/>
                        </w:rPr>
                      </w:pPr>
                    </w:p>
                  </w:txbxContent>
                </v:textbox>
                <w10:wrap type="square" anchorx="margin"/>
              </v:shape>
            </w:pict>
          </mc:Fallback>
        </mc:AlternateContent>
      </w:r>
    </w:p>
    <w:p w14:paraId="7BA04902" w14:textId="77777777" w:rsidR="00F7409B" w:rsidRDefault="00F7409B" w:rsidP="00F7409B">
      <w:pPr>
        <w:rPr>
          <w:rFonts w:eastAsia="Times New Roman" w:cstheme="minorHAnsi"/>
          <w:color w:val="808080"/>
          <w:sz w:val="22"/>
          <w:szCs w:val="24"/>
        </w:rPr>
      </w:pPr>
    </w:p>
    <w:p w14:paraId="46F15EDD" w14:textId="18EB87E4" w:rsidR="00F7409B" w:rsidRPr="00530D8F" w:rsidRDefault="00F7409B" w:rsidP="00F7409B">
      <w:pPr>
        <w:rPr>
          <w:rFonts w:cstheme="minorHAnsi"/>
          <w:b/>
          <w:szCs w:val="24"/>
        </w:rPr>
      </w:pPr>
      <w:r w:rsidRPr="00530D8F">
        <w:rPr>
          <w:rFonts w:eastAsia="Times New Roman" w:cstheme="minorHAnsi"/>
          <w:color w:val="808080"/>
          <w:szCs w:val="24"/>
        </w:rPr>
        <w:t xml:space="preserve">FIGURE </w:t>
      </w:r>
      <w:r w:rsidR="00440ACD" w:rsidRPr="00530D8F">
        <w:rPr>
          <w:rFonts w:eastAsia="Times New Roman" w:cstheme="minorHAnsi"/>
          <w:color w:val="808080"/>
          <w:szCs w:val="24"/>
        </w:rPr>
        <w:t>3</w:t>
      </w:r>
      <w:r w:rsidRPr="00530D8F">
        <w:rPr>
          <w:rFonts w:eastAsia="Times New Roman" w:cstheme="minorHAnsi"/>
          <w:color w:val="808080"/>
          <w:szCs w:val="24"/>
        </w:rPr>
        <w:t>:</w:t>
      </w:r>
      <w:r w:rsidR="007D4239" w:rsidRPr="00530D8F">
        <w:rPr>
          <w:rFonts w:eastAsia="Times New Roman" w:cstheme="minorHAnsi"/>
          <w:color w:val="808080"/>
          <w:szCs w:val="24"/>
        </w:rPr>
        <w:t xml:space="preserve"> </w:t>
      </w:r>
      <w:r w:rsidRPr="00530D8F">
        <w:rPr>
          <w:rFonts w:cstheme="minorHAnsi"/>
          <w:b/>
          <w:szCs w:val="24"/>
        </w:rPr>
        <w:t xml:space="preserve">2022 DEPENDENCY FILINGS, BY AGE </w:t>
      </w:r>
    </w:p>
    <w:p w14:paraId="34D10DDE" w14:textId="55AD3F0D" w:rsidR="00473B80" w:rsidRDefault="007477AE" w:rsidP="00F7409B">
      <w:pPr>
        <w:rPr>
          <w:rFonts w:eastAsia="Times New Roman" w:cstheme="minorHAnsi"/>
          <w:b/>
          <w:i/>
          <w:color w:val="2E75B5"/>
          <w:sz w:val="22"/>
          <w:szCs w:val="24"/>
        </w:rPr>
      </w:pPr>
      <w:r>
        <w:rPr>
          <w:noProof/>
        </w:rPr>
        <mc:AlternateContent>
          <mc:Choice Requires="wps">
            <w:drawing>
              <wp:anchor distT="0" distB="0" distL="114300" distR="114300" simplePos="0" relativeHeight="251729920" behindDoc="0" locked="0" layoutInCell="1" allowOverlap="1" wp14:anchorId="7258B4A7" wp14:editId="44760321">
                <wp:simplePos x="0" y="0"/>
                <wp:positionH relativeFrom="column">
                  <wp:posOffset>4290637</wp:posOffset>
                </wp:positionH>
                <wp:positionV relativeFrom="paragraph">
                  <wp:posOffset>189230</wp:posOffset>
                </wp:positionV>
                <wp:extent cx="2158192" cy="868219"/>
                <wp:effectExtent l="0" t="57150" r="13970" b="46355"/>
                <wp:wrapNone/>
                <wp:docPr id="227" name="Speech Bubble: Oval 227"/>
                <wp:cNvGraphicFramePr/>
                <a:graphic xmlns:a="http://schemas.openxmlformats.org/drawingml/2006/main">
                  <a:graphicData uri="http://schemas.microsoft.com/office/word/2010/wordprocessingShape">
                    <wps:wsp>
                      <wps:cNvSpPr/>
                      <wps:spPr>
                        <a:xfrm rot="593820">
                          <a:off x="0" y="0"/>
                          <a:ext cx="2158192" cy="868219"/>
                        </a:xfrm>
                        <a:prstGeom prst="wedgeEllipseCallou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F0C36F2" w14:textId="3DF1B0FB" w:rsidR="007477AE" w:rsidRDefault="007477AE" w:rsidP="007477AE">
                            <w:pPr>
                              <w:jc w:val="center"/>
                            </w:pPr>
                            <w:r>
                              <w:t>How does this data look in your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8B4A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27" o:spid="_x0000_s1037" type="#_x0000_t63" style="position:absolute;left:0;text-align:left;margin-left:337.85pt;margin-top:14.9pt;width:169.95pt;height:68.35pt;rotation:648610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" adj="6300,24300" fillcolor="#8064a2 [3207]" strokecolor="#3f3151 [1607]" strokeweight="2pt">
                <v:textbox>
                  <w:txbxContent>
                    <w:p w14:paraId="2F0C36F2" w14:textId="3DF1B0FB" w:rsidR="007477AE" w:rsidRDefault="007477AE" w:rsidP="007477AE">
                      <w:pPr>
                        <w:jc w:val="center"/>
                      </w:pPr>
                      <w:r>
                        <w:t>How does this data look in your county?</w:t>
                      </w:r>
                    </w:p>
                  </w:txbxContent>
                </v:textbox>
              </v:shape>
            </w:pict>
          </mc:Fallback>
        </mc:AlternateContent>
      </w:r>
      <w:r w:rsidR="00F7409B">
        <w:rPr>
          <w:noProof/>
        </w:rPr>
        <w:drawing>
          <wp:inline distT="0" distB="0" distL="0" distR="0" wp14:anchorId="4C29E482" wp14:editId="6EB2157A">
            <wp:extent cx="3852545" cy="2388235"/>
            <wp:effectExtent l="0" t="0" r="14605" b="12065"/>
            <wp:docPr id="13" name="Chart 13">
              <a:extLst xmlns:a="http://schemas.openxmlformats.org/drawingml/2006/main">
                <a:ext uri="{FF2B5EF4-FFF2-40B4-BE49-F238E27FC236}">
                  <a16:creationId xmlns:a16="http://schemas.microsoft.com/office/drawing/2014/main" id="{71534F22-3DB4-4893-9430-82E00A429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12BF7E" w14:textId="77777777" w:rsidR="00473B80" w:rsidRDefault="00473B80">
      <w:pPr>
        <w:rPr>
          <w:rFonts w:eastAsia="Times New Roman" w:cstheme="minorHAnsi"/>
          <w:b/>
          <w:i/>
          <w:color w:val="2E75B5"/>
          <w:sz w:val="22"/>
          <w:szCs w:val="24"/>
        </w:rPr>
      </w:pPr>
      <w:r>
        <w:rPr>
          <w:rFonts w:eastAsia="Times New Roman" w:cstheme="minorHAnsi"/>
          <w:b/>
          <w:i/>
          <w:color w:val="2E75B5"/>
          <w:sz w:val="22"/>
          <w:szCs w:val="24"/>
        </w:rPr>
        <w:br w:type="page"/>
      </w:r>
    </w:p>
    <w:p w14:paraId="3B1DC660" w14:textId="7DBAD960" w:rsidR="00AF3498" w:rsidRDefault="007D4239" w:rsidP="007D4239">
      <w:pPr>
        <w:jc w:val="left"/>
        <w:rPr>
          <w:rStyle w:val="Strong"/>
          <w:rFonts w:ascii="Calibri Light" w:hAnsi="Calibri Light" w:cs="Calibri Light"/>
          <w:b w:val="0"/>
          <w:color w:val="auto"/>
          <w:sz w:val="24"/>
          <w:szCs w:val="24"/>
        </w:rPr>
      </w:pPr>
      <w:r w:rsidRPr="007D4239">
        <w:rPr>
          <w:rStyle w:val="Strong"/>
          <w:rFonts w:ascii="Calibri Light" w:hAnsi="Calibri Light" w:cs="Calibri Light"/>
          <w:b w:val="0"/>
          <w:color w:val="auto"/>
          <w:sz w:val="24"/>
          <w:szCs w:val="24"/>
        </w:rPr>
        <w:lastRenderedPageBreak/>
        <w:t>You can choose to create graphs and charts that highlight the specific message you want to convey. Additionally, think about the narrative or story you intend the data to communicate.</w:t>
      </w:r>
      <w:r w:rsidR="00AF3498">
        <w:rPr>
          <w:rStyle w:val="Strong"/>
          <w:rFonts w:ascii="Calibri Light" w:hAnsi="Calibri Light" w:cs="Calibri Light"/>
          <w:b w:val="0"/>
          <w:color w:val="auto"/>
          <w:sz w:val="24"/>
          <w:szCs w:val="24"/>
        </w:rPr>
        <w:t xml:space="preserve"> Some examples of what you can report are presented below: 1) Fillings broken out by age</w:t>
      </w:r>
      <w:r>
        <w:rPr>
          <w:rStyle w:val="Strong"/>
          <w:rFonts w:ascii="Calibri Light" w:hAnsi="Calibri Light" w:cs="Calibri Light"/>
          <w:b w:val="0"/>
          <w:color w:val="auto"/>
          <w:sz w:val="24"/>
          <w:szCs w:val="24"/>
        </w:rPr>
        <w:t xml:space="preserve"> </w:t>
      </w:r>
      <w:r w:rsidR="001A5D61">
        <w:rPr>
          <w:rStyle w:val="Strong"/>
          <w:rFonts w:ascii="Calibri Light" w:hAnsi="Calibri Light" w:cs="Calibri Light"/>
          <w:b w:val="0"/>
          <w:color w:val="auto"/>
          <w:sz w:val="24"/>
          <w:szCs w:val="24"/>
        </w:rPr>
        <w:t>and 2</w:t>
      </w:r>
      <w:r w:rsidR="00AF3498">
        <w:rPr>
          <w:rStyle w:val="Strong"/>
          <w:rFonts w:ascii="Calibri Light" w:hAnsi="Calibri Light" w:cs="Calibri Light"/>
          <w:b w:val="0"/>
          <w:color w:val="auto"/>
          <w:sz w:val="24"/>
          <w:szCs w:val="24"/>
        </w:rPr>
        <w:t xml:space="preserve">) Fillings </w:t>
      </w:r>
      <w:r>
        <w:rPr>
          <w:rStyle w:val="Strong"/>
          <w:rFonts w:ascii="Calibri Light" w:hAnsi="Calibri Light" w:cs="Calibri Light"/>
          <w:b w:val="0"/>
          <w:color w:val="auto"/>
          <w:sz w:val="24"/>
          <w:szCs w:val="24"/>
        </w:rPr>
        <w:t xml:space="preserve">broken out </w:t>
      </w:r>
      <w:r w:rsidR="00AF3498">
        <w:rPr>
          <w:rStyle w:val="Strong"/>
          <w:rFonts w:ascii="Calibri Light" w:hAnsi="Calibri Light" w:cs="Calibri Light"/>
          <w:b w:val="0"/>
          <w:color w:val="auto"/>
          <w:sz w:val="24"/>
          <w:szCs w:val="24"/>
        </w:rPr>
        <w:t>by race</w:t>
      </w:r>
      <w:r>
        <w:rPr>
          <w:rStyle w:val="Strong"/>
          <w:rFonts w:ascii="Calibri Light" w:hAnsi="Calibri Light" w:cs="Calibri Light"/>
          <w:b w:val="0"/>
          <w:color w:val="auto"/>
          <w:sz w:val="24"/>
          <w:szCs w:val="24"/>
        </w:rPr>
        <w:t xml:space="preserve">. </w:t>
      </w:r>
      <w:r w:rsidR="00AF3498">
        <w:rPr>
          <w:rStyle w:val="Strong"/>
          <w:rFonts w:ascii="Calibri Light" w:hAnsi="Calibri Light" w:cs="Calibri Light"/>
          <w:b w:val="0"/>
          <w:color w:val="auto"/>
          <w:sz w:val="24"/>
          <w:szCs w:val="24"/>
        </w:rPr>
        <w:t xml:space="preserve"> </w:t>
      </w:r>
    </w:p>
    <w:p w14:paraId="25CFE02C" w14:textId="77777777" w:rsidR="00F06276" w:rsidRDefault="00F06276" w:rsidP="007D4239">
      <w:pPr>
        <w:jc w:val="left"/>
        <w:rPr>
          <w:rStyle w:val="Strong"/>
          <w:rFonts w:ascii="Calibri Light" w:hAnsi="Calibri Light" w:cs="Calibri Light"/>
          <w:b w:val="0"/>
          <w:color w:val="auto"/>
          <w:sz w:val="24"/>
          <w:szCs w:val="24"/>
        </w:rPr>
      </w:pPr>
    </w:p>
    <w:p w14:paraId="247B8686" w14:textId="77777777" w:rsidR="00AF3498" w:rsidRDefault="00AF3498" w:rsidP="00AF3498">
      <w:pPr>
        <w:rPr>
          <w:rStyle w:val="Strong"/>
          <w:rFonts w:ascii="Calibri Light" w:hAnsi="Calibri Light" w:cs="Calibri Light"/>
          <w:b w:val="0"/>
          <w:color w:val="auto"/>
          <w:sz w:val="24"/>
          <w:szCs w:val="24"/>
        </w:rPr>
      </w:pPr>
    </w:p>
    <w:p w14:paraId="467BD63A" w14:textId="5E7B88A6" w:rsidR="00312780" w:rsidRDefault="00312780" w:rsidP="00AF3498">
      <w:pPr>
        <w:jc w:val="center"/>
        <w:rPr>
          <w:rStyle w:val="Strong"/>
          <w:rFonts w:ascii="Calibri Light" w:hAnsi="Calibri Light" w:cs="Calibri Light"/>
          <w:b w:val="0"/>
          <w:color w:val="auto"/>
          <w:sz w:val="24"/>
          <w:szCs w:val="24"/>
        </w:rPr>
      </w:pPr>
      <w:r>
        <w:rPr>
          <w:noProof/>
        </w:rPr>
        <w:drawing>
          <wp:inline distT="0" distB="0" distL="0" distR="0" wp14:anchorId="1895E37F" wp14:editId="07460F69">
            <wp:extent cx="4857750" cy="2352675"/>
            <wp:effectExtent l="38100" t="38100" r="95250" b="85725"/>
            <wp:docPr id="6" name="Chart 6">
              <a:extLst xmlns:a="http://schemas.openxmlformats.org/drawingml/2006/main">
                <a:ext uri="{FF2B5EF4-FFF2-40B4-BE49-F238E27FC236}">
                  <a16:creationId xmlns:a16="http://schemas.microsoft.com/office/drawing/2014/main" id="{08C6375B-80B0-49B4-8CBD-607E6327B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362DC2" w14:textId="2D5BC773" w:rsidR="00AF3498" w:rsidRDefault="00086733" w:rsidP="00AF3498">
      <w:pPr>
        <w:jc w:val="center"/>
        <w:rPr>
          <w:rStyle w:val="Strong"/>
          <w:rFonts w:ascii="Calibri Light" w:hAnsi="Calibri Light" w:cs="Calibri Light"/>
          <w:b w:val="0"/>
          <w:color w:val="auto"/>
          <w:sz w:val="24"/>
          <w:szCs w:val="24"/>
        </w:rPr>
      </w:pPr>
      <w:r>
        <w:rPr>
          <w:noProof/>
        </w:rPr>
        <w:drawing>
          <wp:inline distT="0" distB="0" distL="0" distR="0" wp14:anchorId="3BE6D187" wp14:editId="1354AAFB">
            <wp:extent cx="4770783" cy="2543175"/>
            <wp:effectExtent l="38100" t="38100" r="86995" b="85725"/>
            <wp:docPr id="7" name="Chart 7">
              <a:extLst xmlns:a="http://schemas.openxmlformats.org/drawingml/2006/main">
                <a:ext uri="{FF2B5EF4-FFF2-40B4-BE49-F238E27FC236}">
                  <a16:creationId xmlns:a16="http://schemas.microsoft.com/office/drawing/2014/main" id="{F6AEF288-D72C-4DB5-94E5-424863AC0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BA7CB6" w14:textId="598559BE" w:rsidR="00AF3498" w:rsidRDefault="008307BF">
      <w:pPr>
        <w:rPr>
          <w:rStyle w:val="Strong"/>
          <w:rFonts w:ascii="Calibri Light" w:hAnsi="Calibri Light" w:cs="Calibri Light"/>
          <w:b w:val="0"/>
          <w:color w:val="auto"/>
          <w:sz w:val="24"/>
          <w:szCs w:val="24"/>
        </w:rPr>
      </w:pPr>
      <w:r w:rsidRPr="005B7EE8">
        <w:rPr>
          <w:noProof/>
        </w:rPr>
        <mc:AlternateContent>
          <mc:Choice Requires="wps">
            <w:drawing>
              <wp:anchor distT="45720" distB="45720" distL="114300" distR="114300" simplePos="0" relativeHeight="251720704" behindDoc="0" locked="0" layoutInCell="1" allowOverlap="1" wp14:anchorId="6BD0B44C" wp14:editId="778BE95C">
                <wp:simplePos x="0" y="0"/>
                <wp:positionH relativeFrom="margin">
                  <wp:posOffset>166370</wp:posOffset>
                </wp:positionH>
                <wp:positionV relativeFrom="paragraph">
                  <wp:posOffset>1273175</wp:posOffset>
                </wp:positionV>
                <wp:extent cx="6638925" cy="1231900"/>
                <wp:effectExtent l="0" t="0" r="9525" b="63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231900"/>
                        </a:xfrm>
                        <a:prstGeom prst="rect">
                          <a:avLst/>
                        </a:prstGeom>
                        <a:solidFill>
                          <a:schemeClr val="accent4">
                            <a:lumMod val="20000"/>
                            <a:lumOff val="80000"/>
                          </a:schemeClr>
                        </a:solidFill>
                        <a:ln w="9525">
                          <a:noFill/>
                          <a:miter lim="800000"/>
                          <a:headEnd/>
                          <a:tailEnd/>
                        </a:ln>
                      </wps:spPr>
                      <wps:txbx>
                        <w:txbxContent>
                          <w:p w14:paraId="261D50A0" w14:textId="6B1866BE" w:rsidR="000854F9" w:rsidRPr="000854F9" w:rsidRDefault="008307BF" w:rsidP="000854F9">
                            <w:pPr>
                              <w:jc w:val="left"/>
                              <w:rPr>
                                <w:rFonts w:cstheme="minorHAnsi"/>
                                <w:color w:val="000000" w:themeColor="text1"/>
                              </w:rPr>
                            </w:pPr>
                            <w:r w:rsidRPr="00F06276">
                              <w:rPr>
                                <w:rFonts w:cstheme="minorHAnsi"/>
                                <w:b/>
                                <w:color w:val="000000" w:themeColor="text1"/>
                              </w:rPr>
                              <w:t>Description Example</w:t>
                            </w:r>
                            <w:r w:rsidR="000854F9">
                              <w:rPr>
                                <w:rFonts w:cstheme="minorHAnsi"/>
                                <w:b/>
                                <w:color w:val="000000" w:themeColor="text1"/>
                              </w:rPr>
                              <w:t xml:space="preserve"> 2</w:t>
                            </w:r>
                            <w:r w:rsidRPr="00F06276">
                              <w:rPr>
                                <w:rFonts w:cstheme="minorHAnsi"/>
                                <w:b/>
                                <w:color w:val="000000" w:themeColor="text1"/>
                              </w:rPr>
                              <w:t xml:space="preserve">: </w:t>
                            </w:r>
                            <w:r w:rsidR="000854F9" w:rsidRPr="000854F9">
                              <w:rPr>
                                <w:rFonts w:cstheme="minorHAnsi"/>
                                <w:color w:val="000000" w:themeColor="text1"/>
                              </w:rPr>
                              <w:t>Changes in the distribution of dependency cases among different racial and ethnic groups</w:t>
                            </w:r>
                            <w:r w:rsidR="000854F9">
                              <w:rPr>
                                <w:rFonts w:cstheme="minorHAnsi"/>
                                <w:color w:val="000000" w:themeColor="text1"/>
                              </w:rPr>
                              <w:t xml:space="preserve">: </w:t>
                            </w:r>
                          </w:p>
                          <w:p w14:paraId="4DAAC505" w14:textId="121727BA" w:rsidR="000854F9" w:rsidRPr="000854F9" w:rsidRDefault="000854F9" w:rsidP="000854F9">
                            <w:pPr>
                              <w:pStyle w:val="ListParagraph"/>
                              <w:numPr>
                                <w:ilvl w:val="0"/>
                                <w:numId w:val="9"/>
                              </w:numPr>
                              <w:jc w:val="left"/>
                              <w:rPr>
                                <w:rFonts w:cstheme="minorHAnsi"/>
                                <w:color w:val="000000" w:themeColor="text1"/>
                              </w:rPr>
                            </w:pPr>
                            <w:r w:rsidRPr="000854F9">
                              <w:rPr>
                                <w:rFonts w:cstheme="minorHAnsi"/>
                                <w:color w:val="000000" w:themeColor="text1"/>
                              </w:rPr>
                              <w:t xml:space="preserve">The number of </w:t>
                            </w:r>
                            <w:r>
                              <w:rPr>
                                <w:rFonts w:cstheme="minorHAnsi"/>
                                <w:color w:val="000000" w:themeColor="text1"/>
                              </w:rPr>
                              <w:t xml:space="preserve">filings involving Caucasian children decreased </w:t>
                            </w:r>
                            <w:r w:rsidRPr="000854F9">
                              <w:rPr>
                                <w:rFonts w:cstheme="minorHAnsi"/>
                                <w:color w:val="000000" w:themeColor="text1"/>
                              </w:rPr>
                              <w:t>from 2</w:t>
                            </w:r>
                            <w:r>
                              <w:rPr>
                                <w:rFonts w:cstheme="minorHAnsi"/>
                                <w:color w:val="000000" w:themeColor="text1"/>
                              </w:rPr>
                              <w:t>0</w:t>
                            </w:r>
                            <w:r w:rsidRPr="000854F9">
                              <w:rPr>
                                <w:rFonts w:cstheme="minorHAnsi"/>
                                <w:color w:val="000000" w:themeColor="text1"/>
                              </w:rPr>
                              <w:t xml:space="preserve">0 </w:t>
                            </w:r>
                            <w:r>
                              <w:rPr>
                                <w:rFonts w:cstheme="minorHAnsi"/>
                                <w:color w:val="000000" w:themeColor="text1"/>
                              </w:rPr>
                              <w:t xml:space="preserve">in 2010 </w:t>
                            </w:r>
                            <w:r w:rsidRPr="000854F9">
                              <w:rPr>
                                <w:rFonts w:cstheme="minorHAnsi"/>
                                <w:color w:val="000000" w:themeColor="text1"/>
                              </w:rPr>
                              <w:t xml:space="preserve">to </w:t>
                            </w:r>
                            <w:r>
                              <w:rPr>
                                <w:rFonts w:cstheme="minorHAnsi"/>
                                <w:color w:val="000000" w:themeColor="text1"/>
                              </w:rPr>
                              <w:t>124</w:t>
                            </w:r>
                            <w:r w:rsidRPr="000854F9">
                              <w:rPr>
                                <w:rFonts w:cstheme="minorHAnsi"/>
                                <w:color w:val="000000" w:themeColor="text1"/>
                              </w:rPr>
                              <w:t xml:space="preserve"> </w:t>
                            </w:r>
                            <w:r>
                              <w:rPr>
                                <w:rFonts w:cstheme="minorHAnsi"/>
                                <w:color w:val="000000" w:themeColor="text1"/>
                              </w:rPr>
                              <w:t xml:space="preserve">in 2020. </w:t>
                            </w:r>
                          </w:p>
                          <w:p w14:paraId="2B5521D1" w14:textId="0B693548" w:rsidR="000854F9" w:rsidRPr="000854F9" w:rsidRDefault="000854F9" w:rsidP="000854F9">
                            <w:pPr>
                              <w:pStyle w:val="ListParagraph"/>
                              <w:numPr>
                                <w:ilvl w:val="0"/>
                                <w:numId w:val="9"/>
                              </w:numPr>
                              <w:jc w:val="left"/>
                              <w:rPr>
                                <w:rFonts w:cstheme="minorHAnsi"/>
                                <w:color w:val="000000" w:themeColor="text1"/>
                              </w:rPr>
                            </w:pPr>
                            <w:r w:rsidRPr="000854F9">
                              <w:rPr>
                                <w:rFonts w:cstheme="minorHAnsi"/>
                                <w:color w:val="000000" w:themeColor="text1"/>
                              </w:rPr>
                              <w:t xml:space="preserve">The number of </w:t>
                            </w:r>
                            <w:r>
                              <w:rPr>
                                <w:rFonts w:cstheme="minorHAnsi"/>
                                <w:color w:val="000000" w:themeColor="text1"/>
                              </w:rPr>
                              <w:t xml:space="preserve">filings involving </w:t>
                            </w:r>
                            <w:r w:rsidRPr="000854F9">
                              <w:rPr>
                                <w:rFonts w:cstheme="minorHAnsi"/>
                                <w:color w:val="000000" w:themeColor="text1"/>
                              </w:rPr>
                              <w:t xml:space="preserve">Black </w:t>
                            </w:r>
                            <w:r>
                              <w:rPr>
                                <w:rFonts w:cstheme="minorHAnsi"/>
                                <w:color w:val="000000" w:themeColor="text1"/>
                              </w:rPr>
                              <w:t>children dec</w:t>
                            </w:r>
                            <w:r w:rsidRPr="000854F9">
                              <w:rPr>
                                <w:rFonts w:cstheme="minorHAnsi"/>
                                <w:color w:val="000000" w:themeColor="text1"/>
                              </w:rPr>
                              <w:t>reased from 1</w:t>
                            </w:r>
                            <w:r>
                              <w:rPr>
                                <w:rFonts w:cstheme="minorHAnsi"/>
                                <w:color w:val="000000" w:themeColor="text1"/>
                              </w:rPr>
                              <w:t>6</w:t>
                            </w:r>
                            <w:r w:rsidRPr="000854F9">
                              <w:rPr>
                                <w:rFonts w:cstheme="minorHAnsi"/>
                                <w:color w:val="000000" w:themeColor="text1"/>
                              </w:rPr>
                              <w:t xml:space="preserve">0 </w:t>
                            </w:r>
                            <w:r>
                              <w:rPr>
                                <w:rFonts w:cstheme="minorHAnsi"/>
                                <w:color w:val="000000" w:themeColor="text1"/>
                              </w:rPr>
                              <w:t xml:space="preserve">in 2010 </w:t>
                            </w:r>
                            <w:r w:rsidRPr="000854F9">
                              <w:rPr>
                                <w:rFonts w:cstheme="minorHAnsi"/>
                                <w:color w:val="000000" w:themeColor="text1"/>
                              </w:rPr>
                              <w:t xml:space="preserve">to </w:t>
                            </w:r>
                            <w:r>
                              <w:rPr>
                                <w:rFonts w:cstheme="minorHAnsi"/>
                                <w:color w:val="000000" w:themeColor="text1"/>
                              </w:rPr>
                              <w:t>82</w:t>
                            </w:r>
                            <w:r w:rsidRPr="000854F9">
                              <w:rPr>
                                <w:rFonts w:cstheme="minorHAnsi"/>
                                <w:color w:val="000000" w:themeColor="text1"/>
                              </w:rPr>
                              <w:t xml:space="preserve"> </w:t>
                            </w:r>
                            <w:r>
                              <w:rPr>
                                <w:rFonts w:cstheme="minorHAnsi"/>
                                <w:color w:val="000000" w:themeColor="text1"/>
                              </w:rPr>
                              <w:t xml:space="preserve">in 2020. </w:t>
                            </w:r>
                          </w:p>
                          <w:p w14:paraId="7BFF0FF6" w14:textId="0C62F78C" w:rsidR="000854F9" w:rsidRPr="000854F9" w:rsidRDefault="000854F9" w:rsidP="000854F9">
                            <w:pPr>
                              <w:pStyle w:val="ListParagraph"/>
                              <w:numPr>
                                <w:ilvl w:val="0"/>
                                <w:numId w:val="9"/>
                              </w:numPr>
                              <w:jc w:val="left"/>
                              <w:rPr>
                                <w:rFonts w:cstheme="minorHAnsi"/>
                                <w:color w:val="000000" w:themeColor="text1"/>
                              </w:rPr>
                            </w:pPr>
                            <w:r w:rsidRPr="000854F9">
                              <w:rPr>
                                <w:rFonts w:cstheme="minorHAnsi"/>
                                <w:color w:val="000000" w:themeColor="text1"/>
                              </w:rPr>
                              <w:t xml:space="preserve">The number of </w:t>
                            </w:r>
                            <w:r>
                              <w:rPr>
                                <w:rFonts w:cstheme="minorHAnsi"/>
                                <w:color w:val="000000" w:themeColor="text1"/>
                              </w:rPr>
                              <w:t xml:space="preserve">filings involving </w:t>
                            </w:r>
                            <w:r w:rsidRPr="000854F9">
                              <w:rPr>
                                <w:rFonts w:cstheme="minorHAnsi"/>
                                <w:color w:val="000000" w:themeColor="text1"/>
                              </w:rPr>
                              <w:t xml:space="preserve">Hispanic </w:t>
                            </w:r>
                            <w:r>
                              <w:rPr>
                                <w:rFonts w:cstheme="minorHAnsi"/>
                                <w:color w:val="000000" w:themeColor="text1"/>
                              </w:rPr>
                              <w:t xml:space="preserve">children decreased </w:t>
                            </w:r>
                            <w:r w:rsidRPr="000854F9">
                              <w:rPr>
                                <w:rFonts w:cstheme="minorHAnsi"/>
                                <w:color w:val="000000" w:themeColor="text1"/>
                              </w:rPr>
                              <w:t xml:space="preserve">from </w:t>
                            </w:r>
                            <w:r>
                              <w:rPr>
                                <w:rFonts w:cstheme="minorHAnsi"/>
                                <w:color w:val="000000" w:themeColor="text1"/>
                              </w:rPr>
                              <w:t>89</w:t>
                            </w:r>
                            <w:r w:rsidRPr="000854F9">
                              <w:rPr>
                                <w:rFonts w:cstheme="minorHAnsi"/>
                                <w:color w:val="000000" w:themeColor="text1"/>
                              </w:rPr>
                              <w:t xml:space="preserve"> </w:t>
                            </w:r>
                            <w:r>
                              <w:rPr>
                                <w:rFonts w:cstheme="minorHAnsi"/>
                                <w:color w:val="000000" w:themeColor="text1"/>
                              </w:rPr>
                              <w:t xml:space="preserve">in 2010 </w:t>
                            </w:r>
                            <w:r w:rsidRPr="000854F9">
                              <w:rPr>
                                <w:rFonts w:cstheme="minorHAnsi"/>
                                <w:color w:val="000000" w:themeColor="text1"/>
                              </w:rPr>
                              <w:t xml:space="preserve">to </w:t>
                            </w:r>
                            <w:r>
                              <w:rPr>
                                <w:rFonts w:cstheme="minorHAnsi"/>
                                <w:color w:val="000000" w:themeColor="text1"/>
                              </w:rPr>
                              <w:t>46</w:t>
                            </w:r>
                            <w:r w:rsidRPr="000854F9">
                              <w:rPr>
                                <w:rFonts w:cstheme="minorHAnsi"/>
                                <w:color w:val="000000" w:themeColor="text1"/>
                              </w:rPr>
                              <w:t xml:space="preserve"> </w:t>
                            </w:r>
                            <w:r>
                              <w:rPr>
                                <w:rFonts w:cstheme="minorHAnsi"/>
                                <w:color w:val="000000" w:themeColor="text1"/>
                              </w:rPr>
                              <w:t xml:space="preserve">in 2020. </w:t>
                            </w:r>
                          </w:p>
                          <w:p w14:paraId="53171EE3" w14:textId="77777777" w:rsidR="000854F9" w:rsidRDefault="000854F9" w:rsidP="000854F9">
                            <w:pPr>
                              <w:jc w:val="left"/>
                              <w:rPr>
                                <w:rFonts w:cstheme="minorHAnsi"/>
                                <w:i/>
                                <w:color w:val="000000" w:themeColor="text1"/>
                              </w:rPr>
                            </w:pPr>
                          </w:p>
                          <w:p w14:paraId="5D6005FC" w14:textId="222A7D56" w:rsidR="000854F9" w:rsidRPr="000854F9" w:rsidRDefault="000854F9" w:rsidP="000854F9">
                            <w:pPr>
                              <w:jc w:val="left"/>
                              <w:rPr>
                                <w:rFonts w:cstheme="minorHAnsi"/>
                                <w:color w:val="000000" w:themeColor="text1"/>
                              </w:rPr>
                            </w:pPr>
                            <w:r w:rsidRPr="000854F9">
                              <w:rPr>
                                <w:rFonts w:cstheme="minorHAnsi"/>
                                <w:i/>
                                <w:color w:val="000000" w:themeColor="text1"/>
                              </w:rPr>
                              <w:t>Relative Changes</w:t>
                            </w:r>
                            <w:r w:rsidRPr="000854F9">
                              <w:rPr>
                                <w:rFonts w:cstheme="minorHAnsi"/>
                                <w:color w:val="000000" w:themeColor="text1"/>
                              </w:rPr>
                              <w:t>:</w:t>
                            </w:r>
                            <w:r>
                              <w:rPr>
                                <w:rFonts w:cstheme="minorHAnsi"/>
                                <w:color w:val="000000" w:themeColor="text1"/>
                              </w:rPr>
                              <w:t xml:space="preserve"> in addition to </w:t>
                            </w:r>
                            <w:r w:rsidRPr="000854F9">
                              <w:rPr>
                                <w:rFonts w:cstheme="minorHAnsi"/>
                                <w:color w:val="000000" w:themeColor="text1"/>
                              </w:rPr>
                              <w:t>the absolute numbers</w:t>
                            </w:r>
                            <w:r>
                              <w:rPr>
                                <w:rFonts w:cstheme="minorHAnsi"/>
                                <w:color w:val="000000" w:themeColor="text1"/>
                              </w:rPr>
                              <w:t xml:space="preserve">, you can </w:t>
                            </w:r>
                            <w:r w:rsidRPr="000854F9">
                              <w:rPr>
                                <w:rFonts w:cstheme="minorHAnsi"/>
                                <w:color w:val="000000" w:themeColor="text1"/>
                              </w:rPr>
                              <w:t>calculate percentage changes to understand relative shifts</w:t>
                            </w:r>
                            <w:r>
                              <w:rPr>
                                <w:rFonts w:cstheme="minorHAnsi"/>
                                <w:color w:val="000000" w:themeColor="text1"/>
                              </w:rPr>
                              <w:t xml:space="preserve"> over time. </w:t>
                            </w:r>
                          </w:p>
                          <w:p w14:paraId="15A3FE9F" w14:textId="77777777" w:rsidR="000854F9" w:rsidRDefault="000854F9" w:rsidP="000854F9">
                            <w:pPr>
                              <w:jc w:val="left"/>
                              <w:rPr>
                                <w:rFonts w:cstheme="minorHAnsi"/>
                                <w:color w:val="000000" w:themeColor="text1"/>
                              </w:rPr>
                            </w:pPr>
                          </w:p>
                          <w:p w14:paraId="1FE55430" w14:textId="4F6BCB97" w:rsidR="000854F9" w:rsidRPr="000854F9" w:rsidRDefault="000854F9" w:rsidP="000854F9">
                            <w:pPr>
                              <w:jc w:val="left"/>
                              <w:rPr>
                                <w:rFonts w:cstheme="minorHAnsi"/>
                                <w:color w:val="000000" w:themeColor="text1"/>
                              </w:rPr>
                            </w:pPr>
                            <w:r w:rsidRPr="000854F9">
                              <w:rPr>
                                <w:rFonts w:cstheme="minorHAnsi"/>
                                <w:color w:val="000000" w:themeColor="text1"/>
                              </w:rPr>
                              <w:t>.</w:t>
                            </w:r>
                          </w:p>
                          <w:p w14:paraId="30CDDE30" w14:textId="1404F498" w:rsidR="008307BF" w:rsidRPr="00661D12" w:rsidRDefault="008307BF" w:rsidP="000854F9">
                            <w:pPr>
                              <w:rPr>
                                <w:rFonts w:cstheme="minorHAnsi"/>
                                <w:color w:val="7F7F7F" w:themeColor="text1" w:themeTint="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0B44C" id="_x0000_s1038" type="#_x0000_t202" style="position:absolute;left:0;text-align:left;margin-left:13.1pt;margin-top:100.25pt;width:522.75pt;height:97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" fillcolor="#e5dfec [663]" stroked="f">
                <v:textbox>
                  <w:txbxContent>
                    <w:p w14:paraId="261D50A0" w14:textId="6B1866BE" w:rsidR="000854F9" w:rsidRPr="000854F9" w:rsidRDefault="008307BF" w:rsidP="000854F9">
                      <w:pPr>
                        <w:jc w:val="left"/>
                        <w:rPr>
                          <w:rFonts w:cstheme="minorHAnsi"/>
                          <w:color w:val="000000" w:themeColor="text1"/>
                        </w:rPr>
                      </w:pPr>
                      <w:r w:rsidRPr="00F06276">
                        <w:rPr>
                          <w:rFonts w:cstheme="minorHAnsi"/>
                          <w:b/>
                          <w:color w:val="000000" w:themeColor="text1"/>
                        </w:rPr>
                        <w:t>Description Example</w:t>
                      </w:r>
                      <w:r w:rsidR="000854F9">
                        <w:rPr>
                          <w:rFonts w:cstheme="minorHAnsi"/>
                          <w:b/>
                          <w:color w:val="000000" w:themeColor="text1"/>
                        </w:rPr>
                        <w:t xml:space="preserve"> 2</w:t>
                      </w:r>
                      <w:r w:rsidRPr="00F06276">
                        <w:rPr>
                          <w:rFonts w:cstheme="minorHAnsi"/>
                          <w:b/>
                          <w:color w:val="000000" w:themeColor="text1"/>
                        </w:rPr>
                        <w:t xml:space="preserve">: </w:t>
                      </w:r>
                      <w:r w:rsidR="000854F9" w:rsidRPr="000854F9">
                        <w:rPr>
                          <w:rFonts w:cstheme="minorHAnsi"/>
                          <w:color w:val="000000" w:themeColor="text1"/>
                        </w:rPr>
                        <w:t>Changes in the distribution of dependency cases among different racial and ethnic groups</w:t>
                      </w:r>
                      <w:r w:rsidR="000854F9">
                        <w:rPr>
                          <w:rFonts w:cstheme="minorHAnsi"/>
                          <w:color w:val="000000" w:themeColor="text1"/>
                        </w:rPr>
                        <w:t xml:space="preserve">: </w:t>
                      </w:r>
                    </w:p>
                    <w:p w14:paraId="4DAAC505" w14:textId="121727BA" w:rsidR="000854F9" w:rsidRPr="000854F9" w:rsidRDefault="000854F9" w:rsidP="000854F9">
                      <w:pPr>
                        <w:pStyle w:val="ListParagraph"/>
                        <w:numPr>
                          <w:ilvl w:val="0"/>
                          <w:numId w:val="9"/>
                        </w:numPr>
                        <w:jc w:val="left"/>
                        <w:rPr>
                          <w:rFonts w:cstheme="minorHAnsi"/>
                          <w:color w:val="000000" w:themeColor="text1"/>
                        </w:rPr>
                      </w:pPr>
                      <w:r w:rsidRPr="000854F9">
                        <w:rPr>
                          <w:rFonts w:cstheme="minorHAnsi"/>
                          <w:color w:val="000000" w:themeColor="text1"/>
                        </w:rPr>
                        <w:t xml:space="preserve">The number of </w:t>
                      </w:r>
                      <w:r>
                        <w:rPr>
                          <w:rFonts w:cstheme="minorHAnsi"/>
                          <w:color w:val="000000" w:themeColor="text1"/>
                        </w:rPr>
                        <w:t xml:space="preserve">filings involving Caucasian children decreased </w:t>
                      </w:r>
                      <w:r w:rsidRPr="000854F9">
                        <w:rPr>
                          <w:rFonts w:cstheme="minorHAnsi"/>
                          <w:color w:val="000000" w:themeColor="text1"/>
                        </w:rPr>
                        <w:t>from 2</w:t>
                      </w:r>
                      <w:r>
                        <w:rPr>
                          <w:rFonts w:cstheme="minorHAnsi"/>
                          <w:color w:val="000000" w:themeColor="text1"/>
                        </w:rPr>
                        <w:t>0</w:t>
                      </w:r>
                      <w:r w:rsidRPr="000854F9">
                        <w:rPr>
                          <w:rFonts w:cstheme="minorHAnsi"/>
                          <w:color w:val="000000" w:themeColor="text1"/>
                        </w:rPr>
                        <w:t xml:space="preserve">0 </w:t>
                      </w:r>
                      <w:r>
                        <w:rPr>
                          <w:rFonts w:cstheme="minorHAnsi"/>
                          <w:color w:val="000000" w:themeColor="text1"/>
                        </w:rPr>
                        <w:t xml:space="preserve">in 2010 </w:t>
                      </w:r>
                      <w:r w:rsidRPr="000854F9">
                        <w:rPr>
                          <w:rFonts w:cstheme="minorHAnsi"/>
                          <w:color w:val="000000" w:themeColor="text1"/>
                        </w:rPr>
                        <w:t xml:space="preserve">to </w:t>
                      </w:r>
                      <w:r>
                        <w:rPr>
                          <w:rFonts w:cstheme="minorHAnsi"/>
                          <w:color w:val="000000" w:themeColor="text1"/>
                        </w:rPr>
                        <w:t>124</w:t>
                      </w:r>
                      <w:r w:rsidRPr="000854F9">
                        <w:rPr>
                          <w:rFonts w:cstheme="minorHAnsi"/>
                          <w:color w:val="000000" w:themeColor="text1"/>
                        </w:rPr>
                        <w:t xml:space="preserve"> </w:t>
                      </w:r>
                      <w:r>
                        <w:rPr>
                          <w:rFonts w:cstheme="minorHAnsi"/>
                          <w:color w:val="000000" w:themeColor="text1"/>
                        </w:rPr>
                        <w:t xml:space="preserve">in 2020. </w:t>
                      </w:r>
                    </w:p>
                    <w:p w14:paraId="2B5521D1" w14:textId="0B693548" w:rsidR="000854F9" w:rsidRPr="000854F9" w:rsidRDefault="000854F9" w:rsidP="000854F9">
                      <w:pPr>
                        <w:pStyle w:val="ListParagraph"/>
                        <w:numPr>
                          <w:ilvl w:val="0"/>
                          <w:numId w:val="9"/>
                        </w:numPr>
                        <w:jc w:val="left"/>
                        <w:rPr>
                          <w:rFonts w:cstheme="minorHAnsi"/>
                          <w:color w:val="000000" w:themeColor="text1"/>
                        </w:rPr>
                      </w:pPr>
                      <w:r w:rsidRPr="000854F9">
                        <w:rPr>
                          <w:rFonts w:cstheme="minorHAnsi"/>
                          <w:color w:val="000000" w:themeColor="text1"/>
                        </w:rPr>
                        <w:t xml:space="preserve">The number of </w:t>
                      </w:r>
                      <w:r>
                        <w:rPr>
                          <w:rFonts w:cstheme="minorHAnsi"/>
                          <w:color w:val="000000" w:themeColor="text1"/>
                        </w:rPr>
                        <w:t xml:space="preserve">filings involving </w:t>
                      </w:r>
                      <w:r w:rsidRPr="000854F9">
                        <w:rPr>
                          <w:rFonts w:cstheme="minorHAnsi"/>
                          <w:color w:val="000000" w:themeColor="text1"/>
                        </w:rPr>
                        <w:t xml:space="preserve">Black </w:t>
                      </w:r>
                      <w:r>
                        <w:rPr>
                          <w:rFonts w:cstheme="minorHAnsi"/>
                          <w:color w:val="000000" w:themeColor="text1"/>
                        </w:rPr>
                        <w:t>children dec</w:t>
                      </w:r>
                      <w:r w:rsidRPr="000854F9">
                        <w:rPr>
                          <w:rFonts w:cstheme="minorHAnsi"/>
                          <w:color w:val="000000" w:themeColor="text1"/>
                        </w:rPr>
                        <w:t>reased from 1</w:t>
                      </w:r>
                      <w:r>
                        <w:rPr>
                          <w:rFonts w:cstheme="minorHAnsi"/>
                          <w:color w:val="000000" w:themeColor="text1"/>
                        </w:rPr>
                        <w:t>6</w:t>
                      </w:r>
                      <w:r w:rsidRPr="000854F9">
                        <w:rPr>
                          <w:rFonts w:cstheme="minorHAnsi"/>
                          <w:color w:val="000000" w:themeColor="text1"/>
                        </w:rPr>
                        <w:t xml:space="preserve">0 </w:t>
                      </w:r>
                      <w:r>
                        <w:rPr>
                          <w:rFonts w:cstheme="minorHAnsi"/>
                          <w:color w:val="000000" w:themeColor="text1"/>
                        </w:rPr>
                        <w:t xml:space="preserve">in 2010 </w:t>
                      </w:r>
                      <w:r w:rsidRPr="000854F9">
                        <w:rPr>
                          <w:rFonts w:cstheme="minorHAnsi"/>
                          <w:color w:val="000000" w:themeColor="text1"/>
                        </w:rPr>
                        <w:t xml:space="preserve">to </w:t>
                      </w:r>
                      <w:r>
                        <w:rPr>
                          <w:rFonts w:cstheme="minorHAnsi"/>
                          <w:color w:val="000000" w:themeColor="text1"/>
                        </w:rPr>
                        <w:t>82</w:t>
                      </w:r>
                      <w:r w:rsidRPr="000854F9">
                        <w:rPr>
                          <w:rFonts w:cstheme="minorHAnsi"/>
                          <w:color w:val="000000" w:themeColor="text1"/>
                        </w:rPr>
                        <w:t xml:space="preserve"> </w:t>
                      </w:r>
                      <w:r>
                        <w:rPr>
                          <w:rFonts w:cstheme="minorHAnsi"/>
                          <w:color w:val="000000" w:themeColor="text1"/>
                        </w:rPr>
                        <w:t xml:space="preserve">in 2020. </w:t>
                      </w:r>
                    </w:p>
                    <w:p w14:paraId="7BFF0FF6" w14:textId="0C62F78C" w:rsidR="000854F9" w:rsidRPr="000854F9" w:rsidRDefault="000854F9" w:rsidP="000854F9">
                      <w:pPr>
                        <w:pStyle w:val="ListParagraph"/>
                        <w:numPr>
                          <w:ilvl w:val="0"/>
                          <w:numId w:val="9"/>
                        </w:numPr>
                        <w:jc w:val="left"/>
                        <w:rPr>
                          <w:rFonts w:cstheme="minorHAnsi"/>
                          <w:color w:val="000000" w:themeColor="text1"/>
                        </w:rPr>
                      </w:pPr>
                      <w:r w:rsidRPr="000854F9">
                        <w:rPr>
                          <w:rFonts w:cstheme="minorHAnsi"/>
                          <w:color w:val="000000" w:themeColor="text1"/>
                        </w:rPr>
                        <w:t xml:space="preserve">The number of </w:t>
                      </w:r>
                      <w:r>
                        <w:rPr>
                          <w:rFonts w:cstheme="minorHAnsi"/>
                          <w:color w:val="000000" w:themeColor="text1"/>
                        </w:rPr>
                        <w:t xml:space="preserve">filings involving </w:t>
                      </w:r>
                      <w:r w:rsidRPr="000854F9">
                        <w:rPr>
                          <w:rFonts w:cstheme="minorHAnsi"/>
                          <w:color w:val="000000" w:themeColor="text1"/>
                        </w:rPr>
                        <w:t xml:space="preserve">Hispanic </w:t>
                      </w:r>
                      <w:r>
                        <w:rPr>
                          <w:rFonts w:cstheme="minorHAnsi"/>
                          <w:color w:val="000000" w:themeColor="text1"/>
                        </w:rPr>
                        <w:t xml:space="preserve">children decreased </w:t>
                      </w:r>
                      <w:r w:rsidRPr="000854F9">
                        <w:rPr>
                          <w:rFonts w:cstheme="minorHAnsi"/>
                          <w:color w:val="000000" w:themeColor="text1"/>
                        </w:rPr>
                        <w:t xml:space="preserve">from </w:t>
                      </w:r>
                      <w:r>
                        <w:rPr>
                          <w:rFonts w:cstheme="minorHAnsi"/>
                          <w:color w:val="000000" w:themeColor="text1"/>
                        </w:rPr>
                        <w:t>89</w:t>
                      </w:r>
                      <w:r w:rsidRPr="000854F9">
                        <w:rPr>
                          <w:rFonts w:cstheme="minorHAnsi"/>
                          <w:color w:val="000000" w:themeColor="text1"/>
                        </w:rPr>
                        <w:t xml:space="preserve"> </w:t>
                      </w:r>
                      <w:r>
                        <w:rPr>
                          <w:rFonts w:cstheme="minorHAnsi"/>
                          <w:color w:val="000000" w:themeColor="text1"/>
                        </w:rPr>
                        <w:t xml:space="preserve">in 2010 </w:t>
                      </w:r>
                      <w:r w:rsidRPr="000854F9">
                        <w:rPr>
                          <w:rFonts w:cstheme="minorHAnsi"/>
                          <w:color w:val="000000" w:themeColor="text1"/>
                        </w:rPr>
                        <w:t xml:space="preserve">to </w:t>
                      </w:r>
                      <w:r>
                        <w:rPr>
                          <w:rFonts w:cstheme="minorHAnsi"/>
                          <w:color w:val="000000" w:themeColor="text1"/>
                        </w:rPr>
                        <w:t>46</w:t>
                      </w:r>
                      <w:r w:rsidRPr="000854F9">
                        <w:rPr>
                          <w:rFonts w:cstheme="minorHAnsi"/>
                          <w:color w:val="000000" w:themeColor="text1"/>
                        </w:rPr>
                        <w:t xml:space="preserve"> </w:t>
                      </w:r>
                      <w:r>
                        <w:rPr>
                          <w:rFonts w:cstheme="minorHAnsi"/>
                          <w:color w:val="000000" w:themeColor="text1"/>
                        </w:rPr>
                        <w:t xml:space="preserve">in 2020. </w:t>
                      </w:r>
                    </w:p>
                    <w:p w14:paraId="53171EE3" w14:textId="77777777" w:rsidR="000854F9" w:rsidRDefault="000854F9" w:rsidP="000854F9">
                      <w:pPr>
                        <w:jc w:val="left"/>
                        <w:rPr>
                          <w:rFonts w:cstheme="minorHAnsi"/>
                          <w:i/>
                          <w:color w:val="000000" w:themeColor="text1"/>
                        </w:rPr>
                      </w:pPr>
                    </w:p>
                    <w:p w14:paraId="5D6005FC" w14:textId="222A7D56" w:rsidR="000854F9" w:rsidRPr="000854F9" w:rsidRDefault="000854F9" w:rsidP="000854F9">
                      <w:pPr>
                        <w:jc w:val="left"/>
                        <w:rPr>
                          <w:rFonts w:cstheme="minorHAnsi"/>
                          <w:color w:val="000000" w:themeColor="text1"/>
                        </w:rPr>
                      </w:pPr>
                      <w:r w:rsidRPr="000854F9">
                        <w:rPr>
                          <w:rFonts w:cstheme="minorHAnsi"/>
                          <w:i/>
                          <w:color w:val="000000" w:themeColor="text1"/>
                        </w:rPr>
                        <w:t>Relative Changes</w:t>
                      </w:r>
                      <w:r w:rsidRPr="000854F9">
                        <w:rPr>
                          <w:rFonts w:cstheme="minorHAnsi"/>
                          <w:color w:val="000000" w:themeColor="text1"/>
                        </w:rPr>
                        <w:t>:</w:t>
                      </w:r>
                      <w:r>
                        <w:rPr>
                          <w:rFonts w:cstheme="minorHAnsi"/>
                          <w:color w:val="000000" w:themeColor="text1"/>
                        </w:rPr>
                        <w:t xml:space="preserve"> in addition to </w:t>
                      </w:r>
                      <w:r w:rsidRPr="000854F9">
                        <w:rPr>
                          <w:rFonts w:cstheme="minorHAnsi"/>
                          <w:color w:val="000000" w:themeColor="text1"/>
                        </w:rPr>
                        <w:t>the absolute numbers</w:t>
                      </w:r>
                      <w:r>
                        <w:rPr>
                          <w:rFonts w:cstheme="minorHAnsi"/>
                          <w:color w:val="000000" w:themeColor="text1"/>
                        </w:rPr>
                        <w:t xml:space="preserve">, you can </w:t>
                      </w:r>
                      <w:r w:rsidRPr="000854F9">
                        <w:rPr>
                          <w:rFonts w:cstheme="minorHAnsi"/>
                          <w:color w:val="000000" w:themeColor="text1"/>
                        </w:rPr>
                        <w:t>calculate percentage changes to understand relative shifts</w:t>
                      </w:r>
                      <w:r>
                        <w:rPr>
                          <w:rFonts w:cstheme="minorHAnsi"/>
                          <w:color w:val="000000" w:themeColor="text1"/>
                        </w:rPr>
                        <w:t xml:space="preserve"> over time. </w:t>
                      </w:r>
                    </w:p>
                    <w:p w14:paraId="15A3FE9F" w14:textId="77777777" w:rsidR="000854F9" w:rsidRDefault="000854F9" w:rsidP="000854F9">
                      <w:pPr>
                        <w:jc w:val="left"/>
                        <w:rPr>
                          <w:rFonts w:cstheme="minorHAnsi"/>
                          <w:color w:val="000000" w:themeColor="text1"/>
                        </w:rPr>
                      </w:pPr>
                    </w:p>
                    <w:p w14:paraId="1FE55430" w14:textId="4F6BCB97" w:rsidR="000854F9" w:rsidRPr="000854F9" w:rsidRDefault="000854F9" w:rsidP="000854F9">
                      <w:pPr>
                        <w:jc w:val="left"/>
                        <w:rPr>
                          <w:rFonts w:cstheme="minorHAnsi"/>
                          <w:color w:val="000000" w:themeColor="text1"/>
                        </w:rPr>
                      </w:pPr>
                      <w:r w:rsidRPr="000854F9">
                        <w:rPr>
                          <w:rFonts w:cstheme="minorHAnsi"/>
                          <w:color w:val="000000" w:themeColor="text1"/>
                        </w:rPr>
                        <w:t>.</w:t>
                      </w:r>
                    </w:p>
                    <w:p w14:paraId="30CDDE30" w14:textId="1404F498" w:rsidR="008307BF" w:rsidRPr="00661D12" w:rsidRDefault="008307BF" w:rsidP="000854F9">
                      <w:pPr>
                        <w:rPr>
                          <w:rFonts w:cstheme="minorHAnsi"/>
                          <w:color w:val="7F7F7F" w:themeColor="text1" w:themeTint="80"/>
                        </w:rPr>
                      </w:pPr>
                    </w:p>
                  </w:txbxContent>
                </v:textbox>
                <w10:wrap type="square" anchorx="margin"/>
              </v:shape>
            </w:pict>
          </mc:Fallback>
        </mc:AlternateContent>
      </w:r>
      <w:r w:rsidR="005B7EE8" w:rsidRPr="005B7EE8">
        <w:rPr>
          <w:noProof/>
        </w:rPr>
        <mc:AlternateContent>
          <mc:Choice Requires="wps">
            <w:drawing>
              <wp:anchor distT="45720" distB="45720" distL="114300" distR="114300" simplePos="0" relativeHeight="251718656" behindDoc="0" locked="0" layoutInCell="1" allowOverlap="1" wp14:anchorId="67D2F109" wp14:editId="6A3E6A96">
                <wp:simplePos x="0" y="0"/>
                <wp:positionH relativeFrom="margin">
                  <wp:posOffset>127000</wp:posOffset>
                </wp:positionH>
                <wp:positionV relativeFrom="paragraph">
                  <wp:posOffset>350520</wp:posOffset>
                </wp:positionV>
                <wp:extent cx="6638925" cy="866140"/>
                <wp:effectExtent l="0" t="0" r="9525"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66140"/>
                        </a:xfrm>
                        <a:prstGeom prst="rect">
                          <a:avLst/>
                        </a:prstGeom>
                        <a:solidFill>
                          <a:schemeClr val="accent4">
                            <a:lumMod val="20000"/>
                            <a:lumOff val="80000"/>
                          </a:schemeClr>
                        </a:solidFill>
                        <a:ln w="9525">
                          <a:noFill/>
                          <a:miter lim="800000"/>
                          <a:headEnd/>
                          <a:tailEnd/>
                        </a:ln>
                      </wps:spPr>
                      <wps:txbx>
                        <w:txbxContent>
                          <w:p w14:paraId="135F69BD" w14:textId="755A57B2" w:rsidR="005B7EE8" w:rsidRDefault="005B7EE8" w:rsidP="005B7EE8">
                            <w:pPr>
                              <w:rPr>
                                <w:rFonts w:cstheme="minorHAnsi"/>
                                <w:color w:val="000000" w:themeColor="text1"/>
                              </w:rPr>
                            </w:pPr>
                            <w:r w:rsidRPr="00F06276">
                              <w:rPr>
                                <w:rFonts w:cstheme="minorHAnsi"/>
                                <w:b/>
                                <w:color w:val="000000" w:themeColor="text1"/>
                              </w:rPr>
                              <w:t>Description Example</w:t>
                            </w:r>
                            <w:r w:rsidR="000854F9">
                              <w:rPr>
                                <w:rFonts w:cstheme="minorHAnsi"/>
                                <w:b/>
                                <w:color w:val="000000" w:themeColor="text1"/>
                              </w:rPr>
                              <w:t xml:space="preserve"> 1</w:t>
                            </w:r>
                            <w:r w:rsidRPr="00F06276">
                              <w:rPr>
                                <w:rFonts w:cstheme="minorHAnsi"/>
                                <w:b/>
                                <w:color w:val="000000" w:themeColor="text1"/>
                              </w:rPr>
                              <w:t xml:space="preserve">: </w:t>
                            </w:r>
                            <w:r w:rsidR="000854F9" w:rsidRPr="000854F9">
                              <w:rPr>
                                <w:rFonts w:cstheme="minorHAnsi"/>
                                <w:color w:val="000000" w:themeColor="text1"/>
                              </w:rPr>
                              <w:t>D</w:t>
                            </w:r>
                            <w:r w:rsidR="000854F9" w:rsidRPr="005B7EE8">
                              <w:rPr>
                                <w:rFonts w:cstheme="minorHAnsi"/>
                                <w:color w:val="000000" w:themeColor="text1"/>
                              </w:rPr>
                              <w:t>ependency</w:t>
                            </w:r>
                            <w:r w:rsidRPr="005B7EE8">
                              <w:rPr>
                                <w:rFonts w:cstheme="minorHAnsi"/>
                                <w:color w:val="000000" w:themeColor="text1"/>
                              </w:rPr>
                              <w:t xml:space="preserve"> filings vary across different age groups (&lt;1, 1-2 years old, 3-5 years old, 6-11 years old, 12-17 years old, and </w:t>
                            </w:r>
                            <w:r>
                              <w:rPr>
                                <w:rFonts w:cstheme="minorHAnsi"/>
                                <w:color w:val="000000" w:themeColor="text1"/>
                              </w:rPr>
                              <w:t>&gt;</w:t>
                            </w:r>
                            <w:r w:rsidRPr="005B7EE8">
                              <w:rPr>
                                <w:rFonts w:cstheme="minorHAnsi"/>
                                <w:color w:val="000000" w:themeColor="text1"/>
                              </w:rPr>
                              <w:t xml:space="preserve">17). Infants consistently account for the highest number of dependency petitions filed each year, although there has been a </w:t>
                            </w:r>
                            <w:r w:rsidR="009909AE">
                              <w:rPr>
                                <w:rFonts w:cstheme="minorHAnsi"/>
                                <w:color w:val="000000" w:themeColor="text1"/>
                              </w:rPr>
                              <w:t>17</w:t>
                            </w:r>
                            <w:r w:rsidRPr="005B7EE8">
                              <w:rPr>
                                <w:rFonts w:cstheme="minorHAnsi"/>
                                <w:color w:val="000000" w:themeColor="text1"/>
                              </w:rPr>
                              <w:t>% decrease in petitions involving infants from 2017 to 20</w:t>
                            </w:r>
                            <w:r w:rsidR="00B87010">
                              <w:rPr>
                                <w:rFonts w:cstheme="minorHAnsi"/>
                                <w:color w:val="000000" w:themeColor="text1"/>
                              </w:rPr>
                              <w:t>20</w:t>
                            </w:r>
                            <w:r w:rsidRPr="005B7EE8">
                              <w:rPr>
                                <w:rFonts w:cstheme="minorHAnsi"/>
                                <w:color w:val="000000" w:themeColor="text1"/>
                              </w:rPr>
                              <w:t xml:space="preserve">. </w:t>
                            </w:r>
                          </w:p>
                          <w:p w14:paraId="01C663CE" w14:textId="43346FF9" w:rsidR="005B7EE8" w:rsidRPr="00661D12" w:rsidRDefault="005B7EE8" w:rsidP="005B7EE8">
                            <w:pPr>
                              <w:rPr>
                                <w:rFonts w:cstheme="minorHAnsi"/>
                                <w:color w:val="7F7F7F" w:themeColor="text1" w:themeTint="80"/>
                              </w:rPr>
                            </w:pPr>
                            <w:r w:rsidRPr="005B7EE8">
                              <w:rPr>
                                <w:rFonts w:cstheme="minorHAnsi"/>
                                <w:color w:val="000000" w:themeColor="text1"/>
                              </w:rPr>
                              <w:t xml:space="preserve">For children aged 6-11 years, there was a 10% decline in filings between 2017 and 2019. This decline </w:t>
                            </w:r>
                            <w:r w:rsidR="00B87010">
                              <w:rPr>
                                <w:rFonts w:cstheme="minorHAnsi"/>
                                <w:color w:val="000000" w:themeColor="text1"/>
                              </w:rPr>
                              <w:t xml:space="preserve">continued into 2020, </w:t>
                            </w:r>
                            <w:r w:rsidR="00B87010" w:rsidRPr="005B7EE8">
                              <w:rPr>
                                <w:rFonts w:cstheme="minorHAnsi"/>
                                <w:color w:val="000000" w:themeColor="text1"/>
                              </w:rPr>
                              <w:t>likely</w:t>
                            </w:r>
                            <w:r w:rsidRPr="005B7EE8">
                              <w:rPr>
                                <w:rFonts w:cstheme="minorHAnsi"/>
                                <w:color w:val="000000" w:themeColor="text1"/>
                              </w:rPr>
                              <w:t xml:space="preserve"> due to the impact of the COVID-19 pandemic.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2F109" id="_x0000_s1039" type="#_x0000_t202" style="position:absolute;left:0;text-align:left;margin-left:10pt;margin-top:27.6pt;width:522.75pt;height:68.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" fillcolor="#e5dfec [663]" stroked="f">
                <v:textbox>
                  <w:txbxContent>
                    <w:p w14:paraId="135F69BD" w14:textId="755A57B2" w:rsidR="005B7EE8" w:rsidRDefault="005B7EE8" w:rsidP="005B7EE8">
                      <w:pPr>
                        <w:rPr>
                          <w:rFonts w:cstheme="minorHAnsi"/>
                          <w:color w:val="000000" w:themeColor="text1"/>
                        </w:rPr>
                      </w:pPr>
                      <w:r w:rsidRPr="00F06276">
                        <w:rPr>
                          <w:rFonts w:cstheme="minorHAnsi"/>
                          <w:b/>
                          <w:color w:val="000000" w:themeColor="text1"/>
                        </w:rPr>
                        <w:t>Description Example</w:t>
                      </w:r>
                      <w:r w:rsidR="000854F9">
                        <w:rPr>
                          <w:rFonts w:cstheme="minorHAnsi"/>
                          <w:b/>
                          <w:color w:val="000000" w:themeColor="text1"/>
                        </w:rPr>
                        <w:t xml:space="preserve"> 1</w:t>
                      </w:r>
                      <w:r w:rsidRPr="00F06276">
                        <w:rPr>
                          <w:rFonts w:cstheme="minorHAnsi"/>
                          <w:b/>
                          <w:color w:val="000000" w:themeColor="text1"/>
                        </w:rPr>
                        <w:t xml:space="preserve">: </w:t>
                      </w:r>
                      <w:r w:rsidR="000854F9" w:rsidRPr="000854F9">
                        <w:rPr>
                          <w:rFonts w:cstheme="minorHAnsi"/>
                          <w:color w:val="000000" w:themeColor="text1"/>
                        </w:rPr>
                        <w:t>D</w:t>
                      </w:r>
                      <w:r w:rsidR="000854F9" w:rsidRPr="005B7EE8">
                        <w:rPr>
                          <w:rFonts w:cstheme="minorHAnsi"/>
                          <w:color w:val="000000" w:themeColor="text1"/>
                        </w:rPr>
                        <w:t>ependency</w:t>
                      </w:r>
                      <w:r w:rsidRPr="005B7EE8">
                        <w:rPr>
                          <w:rFonts w:cstheme="minorHAnsi"/>
                          <w:color w:val="000000" w:themeColor="text1"/>
                        </w:rPr>
                        <w:t xml:space="preserve"> filings vary across different age groups (&lt;1, 1-2 years old, 3-5 years old, 6-11 years old, 12-17 years old, and </w:t>
                      </w:r>
                      <w:r>
                        <w:rPr>
                          <w:rFonts w:cstheme="minorHAnsi"/>
                          <w:color w:val="000000" w:themeColor="text1"/>
                        </w:rPr>
                        <w:t>&gt;</w:t>
                      </w:r>
                      <w:r w:rsidRPr="005B7EE8">
                        <w:rPr>
                          <w:rFonts w:cstheme="minorHAnsi"/>
                          <w:color w:val="000000" w:themeColor="text1"/>
                        </w:rPr>
                        <w:t xml:space="preserve">17). Infants consistently account for the highest number of dependency petitions filed each year, although there has been a </w:t>
                      </w:r>
                      <w:r w:rsidR="009909AE">
                        <w:rPr>
                          <w:rFonts w:cstheme="minorHAnsi"/>
                          <w:color w:val="000000" w:themeColor="text1"/>
                        </w:rPr>
                        <w:t>17</w:t>
                      </w:r>
                      <w:r w:rsidRPr="005B7EE8">
                        <w:rPr>
                          <w:rFonts w:cstheme="minorHAnsi"/>
                          <w:color w:val="000000" w:themeColor="text1"/>
                        </w:rPr>
                        <w:t>% decrease in petitions involving infants from 2017 to 20</w:t>
                      </w:r>
                      <w:r w:rsidR="00B87010">
                        <w:rPr>
                          <w:rFonts w:cstheme="minorHAnsi"/>
                          <w:color w:val="000000" w:themeColor="text1"/>
                        </w:rPr>
                        <w:t>20</w:t>
                      </w:r>
                      <w:r w:rsidRPr="005B7EE8">
                        <w:rPr>
                          <w:rFonts w:cstheme="minorHAnsi"/>
                          <w:color w:val="000000" w:themeColor="text1"/>
                        </w:rPr>
                        <w:t xml:space="preserve">. </w:t>
                      </w:r>
                    </w:p>
                    <w:p w14:paraId="01C663CE" w14:textId="43346FF9" w:rsidR="005B7EE8" w:rsidRPr="00661D12" w:rsidRDefault="005B7EE8" w:rsidP="005B7EE8">
                      <w:pPr>
                        <w:rPr>
                          <w:rFonts w:cstheme="minorHAnsi"/>
                          <w:color w:val="7F7F7F" w:themeColor="text1" w:themeTint="80"/>
                        </w:rPr>
                      </w:pPr>
                      <w:r w:rsidRPr="005B7EE8">
                        <w:rPr>
                          <w:rFonts w:cstheme="minorHAnsi"/>
                          <w:color w:val="000000" w:themeColor="text1"/>
                        </w:rPr>
                        <w:t xml:space="preserve">For children aged 6-11 years, there was a 10% decline in filings between 2017 and 2019. This decline </w:t>
                      </w:r>
                      <w:r w:rsidR="00B87010">
                        <w:rPr>
                          <w:rFonts w:cstheme="minorHAnsi"/>
                          <w:color w:val="000000" w:themeColor="text1"/>
                        </w:rPr>
                        <w:t xml:space="preserve">continued into 2020, </w:t>
                      </w:r>
                      <w:r w:rsidR="00B87010" w:rsidRPr="005B7EE8">
                        <w:rPr>
                          <w:rFonts w:cstheme="minorHAnsi"/>
                          <w:color w:val="000000" w:themeColor="text1"/>
                        </w:rPr>
                        <w:t>likely</w:t>
                      </w:r>
                      <w:r w:rsidRPr="005B7EE8">
                        <w:rPr>
                          <w:rFonts w:cstheme="minorHAnsi"/>
                          <w:color w:val="000000" w:themeColor="text1"/>
                        </w:rPr>
                        <w:t xml:space="preserve"> due to the impact of the COVID-19 pandemic. </w:t>
                      </w:r>
                    </w:p>
                  </w:txbxContent>
                </v:textbox>
                <w10:wrap type="square" anchorx="margin"/>
              </v:shape>
            </w:pict>
          </mc:Fallback>
        </mc:AlternateContent>
      </w:r>
      <w:r w:rsidR="00AF3498">
        <w:rPr>
          <w:rStyle w:val="Strong"/>
          <w:rFonts w:ascii="Calibri Light" w:hAnsi="Calibri Light" w:cs="Calibri Light"/>
          <w:b w:val="0"/>
          <w:color w:val="auto"/>
          <w:sz w:val="24"/>
          <w:szCs w:val="24"/>
        </w:rPr>
        <w:br w:type="page"/>
      </w:r>
    </w:p>
    <w:p w14:paraId="5505A5B1" w14:textId="2C0E7B2F" w:rsidR="007D4239" w:rsidRDefault="007D4239" w:rsidP="007D4239">
      <w:pPr>
        <w:spacing w:after="120"/>
        <w:jc w:val="left"/>
        <w:rPr>
          <w:rStyle w:val="Strong"/>
          <w:rFonts w:ascii="Calibri Light" w:hAnsi="Calibri Light" w:cs="Calibri Light"/>
          <w:b w:val="0"/>
          <w:color w:val="auto"/>
          <w:sz w:val="24"/>
          <w:szCs w:val="24"/>
        </w:rPr>
      </w:pPr>
      <w:r>
        <w:rPr>
          <w:rStyle w:val="Strong"/>
          <w:rFonts w:ascii="Calibri Light" w:hAnsi="Calibri Light" w:cs="Calibri Light"/>
          <w:b w:val="0"/>
          <w:color w:val="auto"/>
          <w:sz w:val="24"/>
          <w:szCs w:val="24"/>
        </w:rPr>
        <w:lastRenderedPageBreak/>
        <w:t xml:space="preserve">In addition to </w:t>
      </w:r>
      <w:r w:rsidRPr="007D4239">
        <w:rPr>
          <w:rStyle w:val="Strong"/>
          <w:rFonts w:ascii="Calibri Light" w:hAnsi="Calibri Light" w:cs="Calibri Light"/>
          <w:b w:val="0"/>
          <w:color w:val="auto"/>
          <w:sz w:val="24"/>
          <w:szCs w:val="24"/>
        </w:rPr>
        <w:t xml:space="preserve">just telling how many times different races are involved in dependency filings, you can also show how often it happens compared to the total number of people in each racial or ethnic group. </w:t>
      </w:r>
      <w:r>
        <w:rPr>
          <w:rStyle w:val="Strong"/>
          <w:rFonts w:ascii="Calibri Light" w:hAnsi="Calibri Light" w:cs="Calibri Light"/>
          <w:b w:val="0"/>
          <w:color w:val="auto"/>
          <w:sz w:val="24"/>
          <w:szCs w:val="24"/>
        </w:rPr>
        <w:t xml:space="preserve">Graph below shows </w:t>
      </w:r>
      <w:r w:rsidRPr="007D4239">
        <w:rPr>
          <w:rStyle w:val="Strong"/>
          <w:rFonts w:ascii="Calibri Light" w:hAnsi="Calibri Light" w:cs="Calibri Light"/>
          <w:b w:val="0"/>
          <w:color w:val="auto"/>
          <w:sz w:val="24"/>
          <w:szCs w:val="24"/>
        </w:rPr>
        <w:t>King’s fillings rates per 1,000 by race</w:t>
      </w:r>
      <w:r>
        <w:rPr>
          <w:rStyle w:val="Strong"/>
          <w:rFonts w:ascii="Calibri Light" w:hAnsi="Calibri Light" w:cs="Calibri Light"/>
          <w:b w:val="0"/>
          <w:color w:val="auto"/>
          <w:sz w:val="24"/>
          <w:szCs w:val="24"/>
        </w:rPr>
        <w:t xml:space="preserve">, 2010-2019. </w:t>
      </w:r>
    </w:p>
    <w:p w14:paraId="0EC217DB" w14:textId="605FA787" w:rsidR="00440ACD" w:rsidRDefault="00EC2C1D" w:rsidP="007D4239">
      <w:pPr>
        <w:spacing w:after="120"/>
        <w:jc w:val="left"/>
        <w:rPr>
          <w:rStyle w:val="Strong"/>
          <w:rFonts w:ascii="Calibri Light" w:hAnsi="Calibri Light" w:cs="Calibri Light"/>
          <w:b w:val="0"/>
          <w:color w:val="auto"/>
          <w:sz w:val="32"/>
          <w:szCs w:val="24"/>
        </w:rPr>
      </w:pPr>
      <w:r>
        <w:rPr>
          <w:noProof/>
        </w:rPr>
        <mc:AlternateContent>
          <mc:Choice Requires="wps">
            <w:drawing>
              <wp:anchor distT="45720" distB="45720" distL="114300" distR="114300" simplePos="0" relativeHeight="251683840" behindDoc="0" locked="0" layoutInCell="1" allowOverlap="1" wp14:anchorId="12146438" wp14:editId="62953AF1">
                <wp:simplePos x="0" y="0"/>
                <wp:positionH relativeFrom="margin">
                  <wp:posOffset>0</wp:posOffset>
                </wp:positionH>
                <wp:positionV relativeFrom="paragraph">
                  <wp:posOffset>1526078</wp:posOffset>
                </wp:positionV>
                <wp:extent cx="6710680" cy="1089025"/>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1089025"/>
                        </a:xfrm>
                        <a:prstGeom prst="rect">
                          <a:avLst/>
                        </a:prstGeom>
                        <a:solidFill>
                          <a:schemeClr val="accent4">
                            <a:lumMod val="20000"/>
                            <a:lumOff val="80000"/>
                          </a:schemeClr>
                        </a:solidFill>
                        <a:ln w="9525">
                          <a:noFill/>
                          <a:miter lim="800000"/>
                          <a:headEnd/>
                          <a:tailEnd/>
                        </a:ln>
                      </wps:spPr>
                      <wps:txbx>
                        <w:txbxContent>
                          <w:p w14:paraId="68C2C859" w14:textId="029FADAF" w:rsidR="00F2105B" w:rsidRPr="00F2105B" w:rsidRDefault="00BA4EB4" w:rsidP="00F2105B">
                            <w:pPr>
                              <w:rPr>
                                <w:rFonts w:cstheme="minorHAnsi"/>
                                <w:color w:val="000000" w:themeColor="text1"/>
                              </w:rPr>
                            </w:pPr>
                            <w:r w:rsidRPr="00F06276">
                              <w:rPr>
                                <w:rFonts w:cstheme="minorHAnsi"/>
                                <w:b/>
                                <w:color w:val="000000" w:themeColor="text1"/>
                              </w:rPr>
                              <w:t xml:space="preserve">Description Example: </w:t>
                            </w:r>
                            <w:r w:rsidRPr="00F06276">
                              <w:rPr>
                                <w:rFonts w:cstheme="minorHAnsi"/>
                                <w:color w:val="000000" w:themeColor="text1"/>
                              </w:rPr>
                              <w:t xml:space="preserve">In King County, </w:t>
                            </w:r>
                            <w:r w:rsidR="00F2105B" w:rsidRPr="00F2105B">
                              <w:rPr>
                                <w:rFonts w:cstheme="minorHAnsi"/>
                                <w:color w:val="000000" w:themeColor="text1"/>
                              </w:rPr>
                              <w:t>American Indian/Alaska Native (AI/AN), Black, and multiracial children consistently had higher filing rates compared to White, Hispanic/Latino, Asian/PI children</w:t>
                            </w:r>
                            <w:r w:rsidR="00F2105B">
                              <w:rPr>
                                <w:rFonts w:cstheme="minorHAnsi"/>
                                <w:color w:val="000000" w:themeColor="text1"/>
                              </w:rPr>
                              <w:t xml:space="preserve">, and Multi-racial. </w:t>
                            </w:r>
                            <w:r w:rsidR="00F2105B" w:rsidRPr="00F2105B">
                              <w:rPr>
                                <w:rFonts w:cstheme="minorHAnsi"/>
                                <w:color w:val="000000" w:themeColor="text1"/>
                              </w:rPr>
                              <w:t xml:space="preserve"> From 2010 to 2016, AI/AN children had the highest filing rates. Since 2017, </w:t>
                            </w:r>
                            <w:r w:rsidR="00F2105B">
                              <w:rPr>
                                <w:rFonts w:cstheme="minorHAnsi"/>
                                <w:color w:val="000000" w:themeColor="text1"/>
                              </w:rPr>
                              <w:t xml:space="preserve">Black </w:t>
                            </w:r>
                            <w:r w:rsidR="00F2105B" w:rsidRPr="00F2105B">
                              <w:rPr>
                                <w:rFonts w:cstheme="minorHAnsi"/>
                                <w:color w:val="000000" w:themeColor="text1"/>
                              </w:rPr>
                              <w:t>children had either the highest rates or rates comparable to AI/AN children (in 201</w:t>
                            </w:r>
                            <w:r w:rsidR="00F2105B">
                              <w:rPr>
                                <w:rFonts w:cstheme="minorHAnsi"/>
                                <w:color w:val="000000" w:themeColor="text1"/>
                              </w:rPr>
                              <w:t>9</w:t>
                            </w:r>
                            <w:r w:rsidR="00F2105B" w:rsidRPr="00F2105B">
                              <w:rPr>
                                <w:rFonts w:cstheme="minorHAnsi"/>
                                <w:color w:val="000000" w:themeColor="text1"/>
                              </w:rPr>
                              <w:t>).</w:t>
                            </w:r>
                            <w:r w:rsidR="00F2105B">
                              <w:rPr>
                                <w:rFonts w:cstheme="minorHAnsi"/>
                                <w:color w:val="000000" w:themeColor="text1"/>
                              </w:rPr>
                              <w:t xml:space="preserve"> </w:t>
                            </w:r>
                            <w:r w:rsidR="00F2105B" w:rsidRPr="00F2105B">
                              <w:rPr>
                                <w:rFonts w:cstheme="minorHAnsi"/>
                                <w:color w:val="000000" w:themeColor="text1"/>
                              </w:rPr>
                              <w:t>In 20</w:t>
                            </w:r>
                            <w:r w:rsidR="00F2105B">
                              <w:rPr>
                                <w:rFonts w:cstheme="minorHAnsi"/>
                                <w:color w:val="000000" w:themeColor="text1"/>
                              </w:rPr>
                              <w:t>19</w:t>
                            </w:r>
                            <w:r w:rsidR="00F2105B" w:rsidRPr="00F2105B">
                              <w:rPr>
                                <w:rFonts w:cstheme="minorHAnsi"/>
                                <w:color w:val="000000" w:themeColor="text1"/>
                              </w:rPr>
                              <w:t>, the filing rate for AI/AN children (</w:t>
                            </w:r>
                            <w:r w:rsidR="00F2105B">
                              <w:rPr>
                                <w:rFonts w:cstheme="minorHAnsi"/>
                                <w:color w:val="000000" w:themeColor="text1"/>
                              </w:rPr>
                              <w:t>3</w:t>
                            </w:r>
                            <w:r w:rsidR="00F2105B" w:rsidRPr="00F2105B">
                              <w:rPr>
                                <w:rFonts w:cstheme="minorHAnsi"/>
                                <w:color w:val="000000" w:themeColor="text1"/>
                              </w:rPr>
                              <w:t xml:space="preserve">.66 per 1,000) was </w:t>
                            </w:r>
                            <w:r w:rsidR="00F2105B">
                              <w:rPr>
                                <w:rFonts w:cstheme="minorHAnsi"/>
                                <w:color w:val="000000" w:themeColor="text1"/>
                              </w:rPr>
                              <w:t>3.66</w:t>
                            </w:r>
                            <w:r w:rsidR="00F2105B" w:rsidRPr="00F2105B">
                              <w:rPr>
                                <w:rFonts w:cstheme="minorHAnsi"/>
                                <w:color w:val="000000" w:themeColor="text1"/>
                              </w:rPr>
                              <w:t xml:space="preserve"> times higher than that of White children (</w:t>
                            </w:r>
                            <w:r w:rsidR="00F2105B">
                              <w:rPr>
                                <w:rFonts w:cstheme="minorHAnsi"/>
                                <w:color w:val="000000" w:themeColor="text1"/>
                              </w:rPr>
                              <w:t>1</w:t>
                            </w:r>
                            <w:r w:rsidR="00F2105B" w:rsidRPr="00F2105B">
                              <w:rPr>
                                <w:rFonts w:cstheme="minorHAnsi"/>
                                <w:color w:val="000000" w:themeColor="text1"/>
                              </w:rPr>
                              <w:t xml:space="preserve"> per 1,000). The same year, the filing rate for </w:t>
                            </w:r>
                            <w:r w:rsidR="00F2105B">
                              <w:rPr>
                                <w:rFonts w:cstheme="minorHAnsi"/>
                                <w:color w:val="000000" w:themeColor="text1"/>
                              </w:rPr>
                              <w:t xml:space="preserve">Black </w:t>
                            </w:r>
                            <w:r w:rsidR="00F2105B" w:rsidRPr="00F2105B">
                              <w:rPr>
                                <w:rFonts w:cstheme="minorHAnsi"/>
                                <w:color w:val="000000" w:themeColor="text1"/>
                              </w:rPr>
                              <w:t>children (3.</w:t>
                            </w:r>
                            <w:r w:rsidR="00F2105B">
                              <w:rPr>
                                <w:rFonts w:cstheme="minorHAnsi"/>
                                <w:color w:val="000000" w:themeColor="text1"/>
                              </w:rPr>
                              <w:t>40</w:t>
                            </w:r>
                            <w:r w:rsidR="00F2105B" w:rsidRPr="00F2105B">
                              <w:rPr>
                                <w:rFonts w:cstheme="minorHAnsi"/>
                                <w:color w:val="000000" w:themeColor="text1"/>
                              </w:rPr>
                              <w:t xml:space="preserve"> per 1,000) was </w:t>
                            </w:r>
                            <w:r w:rsidR="00F2105B">
                              <w:rPr>
                                <w:rFonts w:cstheme="minorHAnsi"/>
                                <w:color w:val="000000" w:themeColor="text1"/>
                              </w:rPr>
                              <w:t>3.40</w:t>
                            </w:r>
                            <w:r w:rsidR="00F2105B" w:rsidRPr="00F2105B">
                              <w:rPr>
                                <w:rFonts w:cstheme="minorHAnsi"/>
                                <w:color w:val="000000" w:themeColor="text1"/>
                              </w:rPr>
                              <w:t xml:space="preserve"> times higher than that of White children. Asian and Pacific Islander children had the lowest filing rates every year from 2010 to 20</w:t>
                            </w:r>
                            <w:r w:rsidR="00F2105B">
                              <w:rPr>
                                <w:rFonts w:cstheme="minorHAnsi"/>
                                <w:color w:val="000000" w:themeColor="text1"/>
                              </w:rPr>
                              <w:t>19</w:t>
                            </w:r>
                            <w:r w:rsidR="00F2105B" w:rsidRPr="00F2105B">
                              <w:rPr>
                                <w:rFonts w:cstheme="minorHAnsi"/>
                                <w:color w:val="000000" w:themeColor="text1"/>
                              </w:rPr>
                              <w:t>.</w:t>
                            </w:r>
                          </w:p>
                          <w:p w14:paraId="138CF3D3" w14:textId="77777777" w:rsidR="00F2105B" w:rsidRPr="00F2105B" w:rsidRDefault="00F2105B" w:rsidP="00F2105B">
                            <w:pPr>
                              <w:rPr>
                                <w:rFonts w:cstheme="minorHAns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46438" id="_x0000_s1040" type="#_x0000_t202" style="position:absolute;margin-left:0;margin-top:120.15pt;width:528.4pt;height:85.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" fillcolor="#e5dfec [663]" stroked="f">
                <v:textbox>
                  <w:txbxContent>
                    <w:p w14:paraId="68C2C859" w14:textId="029FADAF" w:rsidR="00F2105B" w:rsidRPr="00F2105B" w:rsidRDefault="00BA4EB4" w:rsidP="00F2105B">
                      <w:pPr>
                        <w:rPr>
                          <w:rFonts w:cstheme="minorHAnsi"/>
                          <w:color w:val="000000" w:themeColor="text1"/>
                        </w:rPr>
                      </w:pPr>
                      <w:r w:rsidRPr="00F06276">
                        <w:rPr>
                          <w:rFonts w:cstheme="minorHAnsi"/>
                          <w:b/>
                          <w:color w:val="000000" w:themeColor="text1"/>
                        </w:rPr>
                        <w:t xml:space="preserve">Description Example: </w:t>
                      </w:r>
                      <w:r w:rsidRPr="00F06276">
                        <w:rPr>
                          <w:rFonts w:cstheme="minorHAnsi"/>
                          <w:color w:val="000000" w:themeColor="text1"/>
                        </w:rPr>
                        <w:t xml:space="preserve">In King County, </w:t>
                      </w:r>
                      <w:r w:rsidR="00F2105B" w:rsidRPr="00F2105B">
                        <w:rPr>
                          <w:rFonts w:cstheme="minorHAnsi"/>
                          <w:color w:val="000000" w:themeColor="text1"/>
                        </w:rPr>
                        <w:t>American Indian/Alaska Native (AI/AN), Black, and multiracial children consistently had higher filing rates compared to White, Hispanic/Latino, Asian/PI children</w:t>
                      </w:r>
                      <w:r w:rsidR="00F2105B">
                        <w:rPr>
                          <w:rFonts w:cstheme="minorHAnsi"/>
                          <w:color w:val="000000" w:themeColor="text1"/>
                        </w:rPr>
                        <w:t xml:space="preserve">, and Multi-racial. </w:t>
                      </w:r>
                      <w:r w:rsidR="00F2105B" w:rsidRPr="00F2105B">
                        <w:rPr>
                          <w:rFonts w:cstheme="minorHAnsi"/>
                          <w:color w:val="000000" w:themeColor="text1"/>
                        </w:rPr>
                        <w:t xml:space="preserve"> From 2010 to 2016, AI/AN children had the highest filing rates. Since 2017, </w:t>
                      </w:r>
                      <w:r w:rsidR="00F2105B">
                        <w:rPr>
                          <w:rFonts w:cstheme="minorHAnsi"/>
                          <w:color w:val="000000" w:themeColor="text1"/>
                        </w:rPr>
                        <w:t xml:space="preserve">Black </w:t>
                      </w:r>
                      <w:r w:rsidR="00F2105B" w:rsidRPr="00F2105B">
                        <w:rPr>
                          <w:rFonts w:cstheme="minorHAnsi"/>
                          <w:color w:val="000000" w:themeColor="text1"/>
                        </w:rPr>
                        <w:t>children had either the highest rates or rates comparable to AI/AN children (in 201</w:t>
                      </w:r>
                      <w:r w:rsidR="00F2105B">
                        <w:rPr>
                          <w:rFonts w:cstheme="minorHAnsi"/>
                          <w:color w:val="000000" w:themeColor="text1"/>
                        </w:rPr>
                        <w:t>9</w:t>
                      </w:r>
                      <w:r w:rsidR="00F2105B" w:rsidRPr="00F2105B">
                        <w:rPr>
                          <w:rFonts w:cstheme="minorHAnsi"/>
                          <w:color w:val="000000" w:themeColor="text1"/>
                        </w:rPr>
                        <w:t>).</w:t>
                      </w:r>
                      <w:r w:rsidR="00F2105B">
                        <w:rPr>
                          <w:rFonts w:cstheme="minorHAnsi"/>
                          <w:color w:val="000000" w:themeColor="text1"/>
                        </w:rPr>
                        <w:t xml:space="preserve"> </w:t>
                      </w:r>
                      <w:r w:rsidR="00F2105B" w:rsidRPr="00F2105B">
                        <w:rPr>
                          <w:rFonts w:cstheme="minorHAnsi"/>
                          <w:color w:val="000000" w:themeColor="text1"/>
                        </w:rPr>
                        <w:t>In 20</w:t>
                      </w:r>
                      <w:r w:rsidR="00F2105B">
                        <w:rPr>
                          <w:rFonts w:cstheme="minorHAnsi"/>
                          <w:color w:val="000000" w:themeColor="text1"/>
                        </w:rPr>
                        <w:t>19</w:t>
                      </w:r>
                      <w:r w:rsidR="00F2105B" w:rsidRPr="00F2105B">
                        <w:rPr>
                          <w:rFonts w:cstheme="minorHAnsi"/>
                          <w:color w:val="000000" w:themeColor="text1"/>
                        </w:rPr>
                        <w:t>, the filing rate for AI/AN children (</w:t>
                      </w:r>
                      <w:r w:rsidR="00F2105B">
                        <w:rPr>
                          <w:rFonts w:cstheme="minorHAnsi"/>
                          <w:color w:val="000000" w:themeColor="text1"/>
                        </w:rPr>
                        <w:t>3</w:t>
                      </w:r>
                      <w:r w:rsidR="00F2105B" w:rsidRPr="00F2105B">
                        <w:rPr>
                          <w:rFonts w:cstheme="minorHAnsi"/>
                          <w:color w:val="000000" w:themeColor="text1"/>
                        </w:rPr>
                        <w:t xml:space="preserve">.66 per 1,000) was </w:t>
                      </w:r>
                      <w:r w:rsidR="00F2105B">
                        <w:rPr>
                          <w:rFonts w:cstheme="minorHAnsi"/>
                          <w:color w:val="000000" w:themeColor="text1"/>
                        </w:rPr>
                        <w:t>3.66</w:t>
                      </w:r>
                      <w:r w:rsidR="00F2105B" w:rsidRPr="00F2105B">
                        <w:rPr>
                          <w:rFonts w:cstheme="minorHAnsi"/>
                          <w:color w:val="000000" w:themeColor="text1"/>
                        </w:rPr>
                        <w:t xml:space="preserve"> times higher than that of White children (</w:t>
                      </w:r>
                      <w:r w:rsidR="00F2105B">
                        <w:rPr>
                          <w:rFonts w:cstheme="minorHAnsi"/>
                          <w:color w:val="000000" w:themeColor="text1"/>
                        </w:rPr>
                        <w:t>1</w:t>
                      </w:r>
                      <w:r w:rsidR="00F2105B" w:rsidRPr="00F2105B">
                        <w:rPr>
                          <w:rFonts w:cstheme="minorHAnsi"/>
                          <w:color w:val="000000" w:themeColor="text1"/>
                        </w:rPr>
                        <w:t xml:space="preserve"> per 1,000). The same year, the filing rate for </w:t>
                      </w:r>
                      <w:r w:rsidR="00F2105B">
                        <w:rPr>
                          <w:rFonts w:cstheme="minorHAnsi"/>
                          <w:color w:val="000000" w:themeColor="text1"/>
                        </w:rPr>
                        <w:t xml:space="preserve">Black </w:t>
                      </w:r>
                      <w:r w:rsidR="00F2105B" w:rsidRPr="00F2105B">
                        <w:rPr>
                          <w:rFonts w:cstheme="minorHAnsi"/>
                          <w:color w:val="000000" w:themeColor="text1"/>
                        </w:rPr>
                        <w:t>children (3.</w:t>
                      </w:r>
                      <w:r w:rsidR="00F2105B">
                        <w:rPr>
                          <w:rFonts w:cstheme="minorHAnsi"/>
                          <w:color w:val="000000" w:themeColor="text1"/>
                        </w:rPr>
                        <w:t>40</w:t>
                      </w:r>
                      <w:r w:rsidR="00F2105B" w:rsidRPr="00F2105B">
                        <w:rPr>
                          <w:rFonts w:cstheme="minorHAnsi"/>
                          <w:color w:val="000000" w:themeColor="text1"/>
                        </w:rPr>
                        <w:t xml:space="preserve"> per 1,000) was </w:t>
                      </w:r>
                      <w:r w:rsidR="00F2105B">
                        <w:rPr>
                          <w:rFonts w:cstheme="minorHAnsi"/>
                          <w:color w:val="000000" w:themeColor="text1"/>
                        </w:rPr>
                        <w:t>3.40</w:t>
                      </w:r>
                      <w:r w:rsidR="00F2105B" w:rsidRPr="00F2105B">
                        <w:rPr>
                          <w:rFonts w:cstheme="minorHAnsi"/>
                          <w:color w:val="000000" w:themeColor="text1"/>
                        </w:rPr>
                        <w:t xml:space="preserve"> times higher than that of White children. Asian and Pacific Islander children had the lowest filing rates every year from 2010 to 20</w:t>
                      </w:r>
                      <w:r w:rsidR="00F2105B">
                        <w:rPr>
                          <w:rFonts w:cstheme="minorHAnsi"/>
                          <w:color w:val="000000" w:themeColor="text1"/>
                        </w:rPr>
                        <w:t>19</w:t>
                      </w:r>
                      <w:r w:rsidR="00F2105B" w:rsidRPr="00F2105B">
                        <w:rPr>
                          <w:rFonts w:cstheme="minorHAnsi"/>
                          <w:color w:val="000000" w:themeColor="text1"/>
                        </w:rPr>
                        <w:t>.</w:t>
                      </w:r>
                    </w:p>
                    <w:p w14:paraId="138CF3D3" w14:textId="77777777" w:rsidR="00F2105B" w:rsidRPr="00F2105B" w:rsidRDefault="00F2105B" w:rsidP="00F2105B">
                      <w:pPr>
                        <w:rPr>
                          <w:rFonts w:cstheme="minorHAnsi"/>
                          <w:color w:val="000000" w:themeColor="text1"/>
                        </w:rPr>
                      </w:pPr>
                    </w:p>
                  </w:txbxContent>
                </v:textbox>
                <w10:wrap type="square" anchorx="margin"/>
              </v:shape>
            </w:pict>
          </mc:Fallback>
        </mc:AlternateContent>
      </w:r>
      <w:r>
        <w:rPr>
          <w:noProof/>
        </w:rPr>
        <mc:AlternateContent>
          <mc:Choice Requires="wps">
            <w:drawing>
              <wp:anchor distT="45720" distB="45720" distL="114300" distR="114300" simplePos="0" relativeHeight="251685888" behindDoc="0" locked="0" layoutInCell="1" allowOverlap="1" wp14:anchorId="7405891C" wp14:editId="437C74BC">
                <wp:simplePos x="0" y="0"/>
                <wp:positionH relativeFrom="margin">
                  <wp:posOffset>0</wp:posOffset>
                </wp:positionH>
                <wp:positionV relativeFrom="paragraph">
                  <wp:posOffset>959197</wp:posOffset>
                </wp:positionV>
                <wp:extent cx="6781800" cy="409575"/>
                <wp:effectExtent l="0" t="0" r="0" b="952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09575"/>
                        </a:xfrm>
                        <a:prstGeom prst="rect">
                          <a:avLst/>
                        </a:prstGeom>
                        <a:solidFill>
                          <a:schemeClr val="accent4">
                            <a:lumMod val="20000"/>
                            <a:lumOff val="80000"/>
                          </a:schemeClr>
                        </a:solidFill>
                        <a:ln w="9525">
                          <a:noFill/>
                          <a:miter lim="800000"/>
                          <a:headEnd/>
                          <a:tailEnd/>
                        </a:ln>
                      </wps:spPr>
                      <wps:txbx>
                        <w:txbxContent>
                          <w:p w14:paraId="567235F1" w14:textId="7F9A01D3" w:rsidR="00BA4EB4" w:rsidRPr="008663BC" w:rsidRDefault="00BA4EB4" w:rsidP="00BA4EB4">
                            <w:pPr>
                              <w:rPr>
                                <w:rFonts w:cstheme="minorHAnsi"/>
                              </w:rPr>
                            </w:pPr>
                            <w:r w:rsidRPr="008663BC">
                              <w:rPr>
                                <w:rFonts w:cstheme="minorHAnsi"/>
                                <w:b/>
                              </w:rPr>
                              <w:t>Sources of Data</w:t>
                            </w:r>
                            <w:r w:rsidRPr="008663BC">
                              <w:rPr>
                                <w:rFonts w:cstheme="minorHAnsi"/>
                              </w:rPr>
                              <w:t>: Perm Outcomes Excel, Dep Filing Rates by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5891C" id="_x0000_s1041" type="#_x0000_t202" style="position:absolute;margin-left:0;margin-top:75.55pt;width:534pt;height:32.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" fillcolor="#e5dfec [663]" stroked="f">
                <v:textbox>
                  <w:txbxContent>
                    <w:p w14:paraId="567235F1" w14:textId="7F9A01D3" w:rsidR="00BA4EB4" w:rsidRPr="008663BC" w:rsidRDefault="00BA4EB4" w:rsidP="00BA4EB4">
                      <w:pPr>
                        <w:rPr>
                          <w:rFonts w:cstheme="minorHAnsi"/>
                        </w:rPr>
                      </w:pPr>
                      <w:r w:rsidRPr="008663BC">
                        <w:rPr>
                          <w:rFonts w:cstheme="minorHAnsi"/>
                          <w:b/>
                        </w:rPr>
                        <w:t>Sources of Data</w:t>
                      </w:r>
                      <w:r w:rsidRPr="008663BC">
                        <w:rPr>
                          <w:rFonts w:cstheme="minorHAnsi"/>
                        </w:rPr>
                        <w:t>: Perm Outcomes Excel, Dep Filing Rates by Race</w:t>
                      </w:r>
                    </w:p>
                  </w:txbxContent>
                </v:textbox>
                <w10:wrap type="square" anchorx="margin"/>
              </v:shape>
            </w:pict>
          </mc:Fallback>
        </mc:AlternateContent>
      </w:r>
      <w:r w:rsidR="00964728">
        <w:rPr>
          <w:rStyle w:val="Strong"/>
          <w:rFonts w:ascii="Calibri Light" w:hAnsi="Calibri Light" w:cs="Calibri Light"/>
          <w:b w:val="0"/>
          <w:color w:val="auto"/>
          <w:sz w:val="24"/>
          <w:szCs w:val="24"/>
        </w:rPr>
        <w:t xml:space="preserve">Comparing the racial breakdown for </w:t>
      </w:r>
      <w:r w:rsidR="00440ACD">
        <w:rPr>
          <w:rStyle w:val="Strong"/>
          <w:rFonts w:ascii="Calibri Light" w:hAnsi="Calibri Light" w:cs="Calibri Light"/>
          <w:b w:val="0"/>
          <w:color w:val="auto"/>
          <w:sz w:val="24"/>
          <w:szCs w:val="24"/>
        </w:rPr>
        <w:t xml:space="preserve">your county helps you identify disproportionalities in your system. </w:t>
      </w:r>
      <w:r w:rsidR="00440ACD" w:rsidRPr="00440ACD">
        <w:rPr>
          <w:rFonts w:ascii="Calibri Light" w:hAnsi="Calibri Light" w:cs="Calibri Light"/>
          <w:sz w:val="24"/>
          <w:szCs w:val="24"/>
        </w:rPr>
        <w:t>Regional variations in demographics can play a role in county-level variation in dependency filings. Counties with larger populations of specific racial and ethnic groups may have higher filing rates for those groups simply due to the greater number of children from those demographics residing in the county.</w:t>
      </w:r>
      <w:r w:rsidR="00440ACD" w:rsidRPr="00440ACD">
        <w:rPr>
          <w:sz w:val="24"/>
          <w:szCs w:val="24"/>
        </w:rPr>
        <w:t xml:space="preserve"> </w:t>
      </w:r>
      <w:r w:rsidR="00440ACD" w:rsidRPr="00440ACD">
        <w:rPr>
          <w:rStyle w:val="Strong"/>
          <w:rFonts w:ascii="Calibri Light" w:hAnsi="Calibri Light" w:cs="Calibri Light"/>
          <w:b w:val="0"/>
          <w:color w:val="auto"/>
          <w:sz w:val="32"/>
          <w:szCs w:val="24"/>
        </w:rPr>
        <w:t xml:space="preserve"> </w:t>
      </w:r>
    </w:p>
    <w:p w14:paraId="42001202" w14:textId="1D083ED8" w:rsidR="00BA4EB4" w:rsidRDefault="00BA4EB4" w:rsidP="00964728">
      <w:pPr>
        <w:spacing w:after="120"/>
        <w:rPr>
          <w:rStyle w:val="Strong"/>
          <w:rFonts w:ascii="Calibri Light" w:hAnsi="Calibri Light" w:cs="Calibri Light"/>
          <w:b w:val="0"/>
          <w:color w:val="auto"/>
          <w:sz w:val="24"/>
          <w:szCs w:val="24"/>
        </w:rPr>
      </w:pPr>
    </w:p>
    <w:p w14:paraId="402CB723" w14:textId="77777777" w:rsidR="00964728" w:rsidRDefault="00A23AD1" w:rsidP="00BA4EB4">
      <w:pPr>
        <w:spacing w:after="120"/>
        <w:jc w:val="center"/>
        <w:rPr>
          <w:rStyle w:val="Strong"/>
          <w:rFonts w:asciiTheme="majorHAnsi" w:hAnsiTheme="majorHAnsi"/>
          <w:sz w:val="24"/>
          <w:szCs w:val="24"/>
        </w:rPr>
      </w:pPr>
      <w:r>
        <w:rPr>
          <w:rFonts w:asciiTheme="majorHAnsi" w:hAnsiTheme="majorHAnsi"/>
          <w:b/>
          <w:bCs/>
          <w:noProof/>
          <w:color w:val="F79646" w:themeColor="accent6"/>
          <w:sz w:val="24"/>
          <w:szCs w:val="24"/>
        </w:rPr>
        <w:drawing>
          <wp:inline distT="0" distB="0" distL="0" distR="0" wp14:anchorId="61F5776A" wp14:editId="1205342A">
            <wp:extent cx="6760210" cy="338112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7C4125.tmp"/>
                    <pic:cNvPicPr/>
                  </pic:nvPicPr>
                  <pic:blipFill>
                    <a:blip r:embed="rId18">
                      <a:extLst>
                        <a:ext uri="{28A0092B-C50C-407E-A947-70E740481C1C}">
                          <a14:useLocalDpi xmlns:a14="http://schemas.microsoft.com/office/drawing/2010/main" val="0"/>
                        </a:ext>
                      </a:extLst>
                    </a:blip>
                    <a:stretch>
                      <a:fillRect/>
                    </a:stretch>
                  </pic:blipFill>
                  <pic:spPr>
                    <a:xfrm>
                      <a:off x="0" y="0"/>
                      <a:ext cx="6774631" cy="3388340"/>
                    </a:xfrm>
                    <a:prstGeom prst="rect">
                      <a:avLst/>
                    </a:prstGeom>
                  </pic:spPr>
                </pic:pic>
              </a:graphicData>
            </a:graphic>
          </wp:inline>
        </w:drawing>
      </w:r>
    </w:p>
    <w:p w14:paraId="0E7A93A2" w14:textId="77777777" w:rsidR="00D738B8" w:rsidRDefault="00D738B8" w:rsidP="00964728">
      <w:pPr>
        <w:spacing w:after="120"/>
        <w:rPr>
          <w:rStyle w:val="Strong"/>
          <w:rFonts w:ascii="Calibri Light" w:hAnsi="Calibri Light" w:cs="Calibri Light"/>
          <w:b w:val="0"/>
          <w:color w:val="auto"/>
          <w:sz w:val="24"/>
          <w:szCs w:val="24"/>
        </w:rPr>
      </w:pPr>
    </w:p>
    <w:p w14:paraId="74CC5859" w14:textId="77777777" w:rsidR="00AF3498" w:rsidRDefault="00AF3498">
      <w:pPr>
        <w:rPr>
          <w:rStyle w:val="Strong"/>
          <w:rFonts w:ascii="Calibri Light" w:hAnsi="Calibri Light" w:cs="Calibri Light"/>
          <w:color w:val="5F497A" w:themeColor="accent4" w:themeShade="BF"/>
          <w:sz w:val="24"/>
          <w:szCs w:val="24"/>
        </w:rPr>
      </w:pPr>
      <w:r>
        <w:rPr>
          <w:rStyle w:val="Strong"/>
          <w:rFonts w:ascii="Calibri Light" w:hAnsi="Calibri Light" w:cs="Calibri Light"/>
          <w:color w:val="5F497A" w:themeColor="accent4" w:themeShade="BF"/>
          <w:sz w:val="24"/>
          <w:szCs w:val="24"/>
        </w:rPr>
        <w:br w:type="page"/>
      </w:r>
    </w:p>
    <w:p w14:paraId="113981A1" w14:textId="7F7DFAB4" w:rsidR="00493ECF" w:rsidRDefault="00615AA2" w:rsidP="00493ECF">
      <w:pPr>
        <w:spacing w:after="120"/>
        <w:rPr>
          <w:rStyle w:val="Strong"/>
          <w:rFonts w:ascii="Calibri Light" w:hAnsi="Calibri Light" w:cs="Calibri Light"/>
          <w:color w:val="5F497A" w:themeColor="accent4" w:themeShade="BF"/>
          <w:sz w:val="24"/>
          <w:szCs w:val="24"/>
        </w:rPr>
      </w:pPr>
      <w:r>
        <w:rPr>
          <w:rStyle w:val="Strong"/>
          <w:rFonts w:ascii="Calibri Light" w:hAnsi="Calibri Light" w:cs="Calibri Light"/>
          <w:color w:val="5F497A" w:themeColor="accent4" w:themeShade="BF"/>
          <w:sz w:val="24"/>
          <w:szCs w:val="24"/>
        </w:rPr>
        <w:lastRenderedPageBreak/>
        <w:t>DEPENDENCY FILINGS VS DISMISSALS</w:t>
      </w:r>
    </w:p>
    <w:p w14:paraId="662EBA1B" w14:textId="2B28DB95" w:rsidR="00BD2BDC" w:rsidRDefault="006A6366" w:rsidP="006A6366">
      <w:pPr>
        <w:spacing w:after="120"/>
        <w:jc w:val="left"/>
        <w:rPr>
          <w:rStyle w:val="Strong"/>
          <w:rFonts w:ascii="Calibri Light" w:hAnsi="Calibri Light" w:cs="Calibri Light"/>
          <w:b w:val="0"/>
          <w:color w:val="auto"/>
          <w:sz w:val="24"/>
          <w:szCs w:val="24"/>
        </w:rPr>
      </w:pPr>
      <w:r>
        <w:rPr>
          <w:noProof/>
        </w:rPr>
        <mc:AlternateContent>
          <mc:Choice Requires="wps">
            <w:drawing>
              <wp:anchor distT="45720" distB="45720" distL="114300" distR="114300" simplePos="0" relativeHeight="251689984" behindDoc="0" locked="0" layoutInCell="1" allowOverlap="1" wp14:anchorId="4583D557" wp14:editId="26EE35CF">
                <wp:simplePos x="0" y="0"/>
                <wp:positionH relativeFrom="margin">
                  <wp:align>left</wp:align>
                </wp:positionH>
                <wp:positionV relativeFrom="paragraph">
                  <wp:posOffset>963405</wp:posOffset>
                </wp:positionV>
                <wp:extent cx="6867525" cy="723265"/>
                <wp:effectExtent l="0" t="0" r="9525" b="63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723569"/>
                        </a:xfrm>
                        <a:prstGeom prst="rect">
                          <a:avLst/>
                        </a:prstGeom>
                        <a:solidFill>
                          <a:schemeClr val="accent4">
                            <a:lumMod val="20000"/>
                            <a:lumOff val="80000"/>
                          </a:schemeClr>
                        </a:solidFill>
                        <a:ln w="9525">
                          <a:noFill/>
                          <a:miter lim="800000"/>
                          <a:headEnd/>
                          <a:tailEnd/>
                        </a:ln>
                      </wps:spPr>
                      <wps:txbx>
                        <w:txbxContent>
                          <w:p w14:paraId="2AE0CBC4" w14:textId="0C41F897" w:rsidR="00067531" w:rsidRPr="006A6366" w:rsidRDefault="00067531" w:rsidP="00067531">
                            <w:pPr>
                              <w:rPr>
                                <w:rFonts w:cstheme="minorHAnsi"/>
                                <w:color w:val="000000" w:themeColor="text1"/>
                              </w:rPr>
                            </w:pPr>
                            <w:r w:rsidRPr="006A6366">
                              <w:rPr>
                                <w:rFonts w:cstheme="minorHAnsi"/>
                                <w:b/>
                                <w:color w:val="000000" w:themeColor="text1"/>
                              </w:rPr>
                              <w:t xml:space="preserve">Description Example: </w:t>
                            </w:r>
                            <w:r w:rsidRPr="006A6366">
                              <w:rPr>
                                <w:rFonts w:cstheme="minorHAnsi"/>
                                <w:color w:val="000000" w:themeColor="text1"/>
                              </w:rPr>
                              <w:t xml:space="preserve">In 2017 and 2018, the number of dependency petitions filed exceeded the number of dismissals, suggesting a growing caseload within the dependency court system. However, there has been a notable shift in the subsequent years. Following a peak in 2019, with 4,876 dismissals, the number of dismissals has consistently exceeded the number of filings. For example, in 2022, a total of 2,589 dependency petitions were filed, whereas the number of dismissals reached 3,317.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3D557" id="_x0000_s1042" type="#_x0000_t202" style="position:absolute;margin-left:0;margin-top:75.85pt;width:540.75pt;height:56.9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" fillcolor="#e5dfec [663]" stroked="f">
                <v:textbox>
                  <w:txbxContent>
                    <w:p w14:paraId="2AE0CBC4" w14:textId="0C41F897" w:rsidR="00067531" w:rsidRPr="006A6366" w:rsidRDefault="00067531" w:rsidP="00067531">
                      <w:pPr>
                        <w:rPr>
                          <w:rFonts w:cstheme="minorHAnsi"/>
                          <w:color w:val="000000" w:themeColor="text1"/>
                        </w:rPr>
                      </w:pPr>
                      <w:r w:rsidRPr="006A6366">
                        <w:rPr>
                          <w:rFonts w:cstheme="minorHAnsi"/>
                          <w:b/>
                          <w:color w:val="000000" w:themeColor="text1"/>
                        </w:rPr>
                        <w:t xml:space="preserve">Description Example: </w:t>
                      </w:r>
                      <w:r w:rsidRPr="006A6366">
                        <w:rPr>
                          <w:rFonts w:cstheme="minorHAnsi"/>
                          <w:color w:val="000000" w:themeColor="text1"/>
                        </w:rPr>
                        <w:t xml:space="preserve">In 2017 and 2018, the number of dependency petitions filed exceeded the number of dismissals, suggesting a growing caseload within the dependency court system. However, there has been a notable shift in the subsequent years. Following a peak in 2019, with 4,876 dismissals, the number of dismissals has consistently exceeded the number of filings. For example, in 2022, a total of 2,589 dependency petitions were filed, whereas the number of dismissals reached 3,317. </w:t>
                      </w:r>
                    </w:p>
                  </w:txbxContent>
                </v:textbox>
                <w10:wrap type="square" anchorx="margin"/>
              </v:shape>
            </w:pict>
          </mc:Fallback>
        </mc:AlternateContent>
      </w:r>
      <w:r w:rsidRPr="00615AA2">
        <w:rPr>
          <w:rStyle w:val="Strong"/>
          <w:rFonts w:ascii="Calibri Light" w:hAnsi="Calibri Light" w:cs="Calibri Light"/>
          <w:noProof/>
          <w:color w:val="5F497A" w:themeColor="accent4" w:themeShade="BF"/>
          <w:sz w:val="24"/>
          <w:szCs w:val="24"/>
        </w:rPr>
        <mc:AlternateContent>
          <mc:Choice Requires="wps">
            <w:drawing>
              <wp:anchor distT="45720" distB="45720" distL="114300" distR="114300" simplePos="0" relativeHeight="251687936" behindDoc="0" locked="0" layoutInCell="1" allowOverlap="1" wp14:anchorId="62A3929F" wp14:editId="3523C067">
                <wp:simplePos x="0" y="0"/>
                <wp:positionH relativeFrom="margin">
                  <wp:align>left</wp:align>
                </wp:positionH>
                <wp:positionV relativeFrom="paragraph">
                  <wp:posOffset>533096</wp:posOffset>
                </wp:positionV>
                <wp:extent cx="6867525" cy="295275"/>
                <wp:effectExtent l="0" t="0" r="9525" b="952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95275"/>
                        </a:xfrm>
                        <a:prstGeom prst="rect">
                          <a:avLst/>
                        </a:prstGeom>
                        <a:solidFill>
                          <a:schemeClr val="accent4">
                            <a:lumMod val="20000"/>
                            <a:lumOff val="80000"/>
                          </a:schemeClr>
                        </a:solidFill>
                        <a:ln w="9525">
                          <a:noFill/>
                          <a:miter lim="800000"/>
                          <a:headEnd/>
                          <a:tailEnd/>
                        </a:ln>
                      </wps:spPr>
                      <wps:txbx>
                        <w:txbxContent>
                          <w:p w14:paraId="35286FD6" w14:textId="24EB851E" w:rsidR="00067531" w:rsidRPr="00661D12" w:rsidRDefault="00067531" w:rsidP="00067531">
                            <w:pPr>
                              <w:rPr>
                                <w:rFonts w:cstheme="minorHAnsi"/>
                              </w:rPr>
                            </w:pPr>
                            <w:r w:rsidRPr="00661D12">
                              <w:rPr>
                                <w:rFonts w:cstheme="minorHAnsi"/>
                                <w:b/>
                              </w:rPr>
                              <w:t>Sources of Data</w:t>
                            </w:r>
                            <w:r w:rsidRPr="00661D12">
                              <w:rPr>
                                <w:rFonts w:cstheme="minorHAnsi"/>
                              </w:rPr>
                              <w:t xml:space="preserve">: Fact Finding Excel, DPP Filings _OROD Month, Dismissal </w:t>
                            </w:r>
                            <w:proofErr w:type="spellStart"/>
                            <w:r w:rsidRPr="00661D12">
                              <w:rPr>
                                <w:rFonts w:cstheme="minorHAnsi"/>
                              </w:rPr>
                              <w:t>Cnts</w:t>
                            </w:r>
                            <w:proofErr w:type="spellEnd"/>
                          </w:p>
                          <w:p w14:paraId="6B574180" w14:textId="77777777" w:rsidR="00067531" w:rsidRDefault="00067531" w:rsidP="00067531">
                            <w:pPr>
                              <w:rPr>
                                <w:rFonts w:ascii="Times New Roman" w:hAnsi="Times New Roman" w:cs="Times New Roman"/>
                              </w:rPr>
                            </w:pPr>
                          </w:p>
                          <w:p w14:paraId="0D78C6C3" w14:textId="77777777" w:rsidR="00067531" w:rsidRPr="00E30124" w:rsidRDefault="00067531" w:rsidP="00067531">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3929F" id="_x0000_s1043" type="#_x0000_t202" style="position:absolute;margin-left:0;margin-top:42pt;width:540.75pt;height:23.2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" fillcolor="#e5dfec [663]" stroked="f">
                <v:textbox>
                  <w:txbxContent>
                    <w:p w14:paraId="35286FD6" w14:textId="24EB851E" w:rsidR="00067531" w:rsidRPr="00661D12" w:rsidRDefault="00067531" w:rsidP="00067531">
                      <w:pPr>
                        <w:rPr>
                          <w:rFonts w:cstheme="minorHAnsi"/>
                        </w:rPr>
                      </w:pPr>
                      <w:r w:rsidRPr="00661D12">
                        <w:rPr>
                          <w:rFonts w:cstheme="minorHAnsi"/>
                          <w:b/>
                        </w:rPr>
                        <w:t>Sources of Data</w:t>
                      </w:r>
                      <w:r w:rsidRPr="00661D12">
                        <w:rPr>
                          <w:rFonts w:cstheme="minorHAnsi"/>
                        </w:rPr>
                        <w:t xml:space="preserve">: Fact Finding Excel, DPP Filings _OROD Month, Dismissal </w:t>
                      </w:r>
                      <w:proofErr w:type="spellStart"/>
                      <w:r w:rsidRPr="00661D12">
                        <w:rPr>
                          <w:rFonts w:cstheme="minorHAnsi"/>
                        </w:rPr>
                        <w:t>Cnts</w:t>
                      </w:r>
                      <w:proofErr w:type="spellEnd"/>
                    </w:p>
                    <w:p w14:paraId="6B574180" w14:textId="77777777" w:rsidR="00067531" w:rsidRDefault="00067531" w:rsidP="00067531">
                      <w:pPr>
                        <w:rPr>
                          <w:rFonts w:ascii="Times New Roman" w:hAnsi="Times New Roman" w:cs="Times New Roman"/>
                        </w:rPr>
                      </w:pPr>
                    </w:p>
                    <w:p w14:paraId="0D78C6C3" w14:textId="77777777" w:rsidR="00067531" w:rsidRPr="00E30124" w:rsidRDefault="00067531" w:rsidP="00067531">
                      <w:pPr>
                        <w:rPr>
                          <w:rFonts w:ascii="Times New Roman" w:hAnsi="Times New Roman" w:cs="Times New Roman"/>
                        </w:rPr>
                      </w:pPr>
                    </w:p>
                  </w:txbxContent>
                </v:textbox>
                <w10:wrap type="square" anchorx="margin"/>
              </v:shape>
            </w:pict>
          </mc:Fallback>
        </mc:AlternateContent>
      </w:r>
      <w:r w:rsidR="00BD2BDC">
        <w:rPr>
          <w:rStyle w:val="Strong"/>
          <w:rFonts w:ascii="Calibri Light" w:hAnsi="Calibri Light" w:cs="Calibri Light"/>
          <w:b w:val="0"/>
          <w:color w:val="auto"/>
          <w:sz w:val="24"/>
          <w:szCs w:val="24"/>
        </w:rPr>
        <w:t>Showing your court partners the filings and dismissals allows them to see trend for caseloads within the dependency court system.</w:t>
      </w:r>
    </w:p>
    <w:p w14:paraId="11DC3CBE" w14:textId="71EAD2A9" w:rsidR="00067531" w:rsidRDefault="00067531" w:rsidP="00BD2BDC">
      <w:pPr>
        <w:rPr>
          <w:rFonts w:ascii="Arial" w:hAnsi="Arial" w:cs="Arial"/>
        </w:rPr>
      </w:pPr>
    </w:p>
    <w:p w14:paraId="330E3669" w14:textId="31E33864" w:rsidR="00BD2BDC" w:rsidRPr="00DC18C2" w:rsidRDefault="00067531" w:rsidP="00BD2BDC">
      <w:pPr>
        <w:rPr>
          <w:rFonts w:asciiTheme="majorHAnsi" w:hAnsiTheme="majorHAnsi" w:cstheme="majorHAnsi"/>
          <w:szCs w:val="24"/>
        </w:rPr>
      </w:pPr>
      <w:bookmarkStart w:id="6" w:name="_Hlk134363427"/>
      <w:r>
        <w:rPr>
          <w:rFonts w:asciiTheme="majorHAnsi" w:hAnsiTheme="majorHAnsi" w:cstheme="majorHAnsi"/>
          <w:color w:val="808080" w:themeColor="background1" w:themeShade="80"/>
          <w:szCs w:val="24"/>
        </w:rPr>
        <w:t>F</w:t>
      </w:r>
      <w:r w:rsidR="00BD2BDC" w:rsidRPr="00DC18C2">
        <w:rPr>
          <w:rFonts w:asciiTheme="majorHAnsi" w:hAnsiTheme="majorHAnsi" w:cstheme="majorHAnsi"/>
          <w:color w:val="808080" w:themeColor="background1" w:themeShade="80"/>
          <w:szCs w:val="24"/>
        </w:rPr>
        <w:t>IGURE 8:</w:t>
      </w:r>
      <w:r w:rsidR="000205FB">
        <w:rPr>
          <w:rFonts w:asciiTheme="majorHAnsi" w:hAnsiTheme="majorHAnsi" w:cstheme="majorHAnsi"/>
          <w:color w:val="808080" w:themeColor="background1" w:themeShade="80"/>
          <w:szCs w:val="24"/>
        </w:rPr>
        <w:t xml:space="preserve"> </w:t>
      </w:r>
      <w:r w:rsidR="00BD2BDC" w:rsidRPr="00DC18C2">
        <w:rPr>
          <w:rFonts w:asciiTheme="majorHAnsi" w:hAnsiTheme="majorHAnsi" w:cstheme="majorHAnsi"/>
          <w:b/>
          <w:szCs w:val="24"/>
        </w:rPr>
        <w:t>DEPENDENCY FILINGS AND DISMISSALS, 2017-2022</w:t>
      </w:r>
    </w:p>
    <w:bookmarkEnd w:id="6"/>
    <w:p w14:paraId="434A3961" w14:textId="3B3741C4" w:rsidR="00BD2BDC" w:rsidRDefault="00BD2BDC" w:rsidP="00BD2BDC">
      <w:r>
        <w:rPr>
          <w:noProof/>
        </w:rPr>
        <w:drawing>
          <wp:inline distT="0" distB="0" distL="0" distR="0" wp14:anchorId="269A2564" wp14:editId="027FE09C">
            <wp:extent cx="4939748" cy="2011680"/>
            <wp:effectExtent l="0" t="0" r="13335" b="762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67AE1F" w14:textId="10D5B0A7" w:rsidR="00C178E5" w:rsidRDefault="000205FB" w:rsidP="00493ECF">
      <w:pPr>
        <w:spacing w:after="120"/>
        <w:rPr>
          <w:rFonts w:ascii="Calibri Light" w:hAnsi="Calibri Light" w:cs="Calibri Light"/>
          <w:sz w:val="24"/>
          <w:szCs w:val="24"/>
        </w:rPr>
      </w:pPr>
      <w:r w:rsidRPr="00615AA2">
        <w:rPr>
          <w:rStyle w:val="Strong"/>
          <w:rFonts w:ascii="Calibri Light" w:hAnsi="Calibri Light" w:cs="Calibri Light"/>
          <w:noProof/>
          <w:color w:val="5F497A" w:themeColor="accent4" w:themeShade="BF"/>
          <w:sz w:val="24"/>
          <w:szCs w:val="24"/>
        </w:rPr>
        <mc:AlternateContent>
          <mc:Choice Requires="wps">
            <w:drawing>
              <wp:anchor distT="45720" distB="45720" distL="114300" distR="114300" simplePos="0" relativeHeight="251714560" behindDoc="0" locked="0" layoutInCell="1" allowOverlap="1" wp14:anchorId="32C5B054" wp14:editId="1B930777">
                <wp:simplePos x="0" y="0"/>
                <wp:positionH relativeFrom="margin">
                  <wp:align>left</wp:align>
                </wp:positionH>
                <wp:positionV relativeFrom="paragraph">
                  <wp:posOffset>432021</wp:posOffset>
                </wp:positionV>
                <wp:extent cx="4539615" cy="295275"/>
                <wp:effectExtent l="0" t="0" r="0"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195" cy="295275"/>
                        </a:xfrm>
                        <a:prstGeom prst="rect">
                          <a:avLst/>
                        </a:prstGeom>
                        <a:solidFill>
                          <a:schemeClr val="accent4">
                            <a:lumMod val="20000"/>
                            <a:lumOff val="80000"/>
                          </a:schemeClr>
                        </a:solidFill>
                        <a:ln w="9525">
                          <a:noFill/>
                          <a:miter lim="800000"/>
                          <a:headEnd/>
                          <a:tailEnd/>
                        </a:ln>
                      </wps:spPr>
                      <wps:txbx>
                        <w:txbxContent>
                          <w:p w14:paraId="090239B3" w14:textId="0BAFE198" w:rsidR="000205FB" w:rsidRPr="0036166B" w:rsidRDefault="000205FB" w:rsidP="00067531">
                            <w:pPr>
                              <w:rPr>
                                <w:rFonts w:cstheme="minorHAnsi"/>
                              </w:rPr>
                            </w:pPr>
                            <w:r w:rsidRPr="0036166B">
                              <w:rPr>
                                <w:rFonts w:cstheme="minorHAnsi"/>
                                <w:b/>
                              </w:rPr>
                              <w:t>Sources of Data</w:t>
                            </w:r>
                            <w:r w:rsidRPr="0036166B">
                              <w:rPr>
                                <w:rFonts w:cstheme="minorHAnsi"/>
                              </w:rPr>
                              <w:t xml:space="preserve">: Fact Finding Excel, Filling Count Rate sheet </w:t>
                            </w:r>
                          </w:p>
                          <w:p w14:paraId="356C30DD" w14:textId="77777777" w:rsidR="000205FB" w:rsidRPr="0036166B" w:rsidRDefault="000205FB" w:rsidP="00067531">
                            <w:pPr>
                              <w:rPr>
                                <w:rFonts w:cstheme="minorHAnsi"/>
                              </w:rPr>
                            </w:pPr>
                          </w:p>
                          <w:p w14:paraId="129B67E7" w14:textId="77777777" w:rsidR="000205FB" w:rsidRPr="00E30124" w:rsidRDefault="000205FB" w:rsidP="00067531">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5B054" id="_x0000_s1044" type="#_x0000_t202" style="position:absolute;left:0;text-align:left;margin-left:0;margin-top:34pt;width:357.45pt;height:23.2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" fillcolor="#e5dfec [663]" stroked="f">
                <v:textbox>
                  <w:txbxContent>
                    <w:p w14:paraId="090239B3" w14:textId="0BAFE198" w:rsidR="000205FB" w:rsidRPr="0036166B" w:rsidRDefault="000205FB" w:rsidP="00067531">
                      <w:pPr>
                        <w:rPr>
                          <w:rFonts w:cstheme="minorHAnsi"/>
                        </w:rPr>
                      </w:pPr>
                      <w:r w:rsidRPr="0036166B">
                        <w:rPr>
                          <w:rFonts w:cstheme="minorHAnsi"/>
                          <w:b/>
                        </w:rPr>
                        <w:t>Sources of Data</w:t>
                      </w:r>
                      <w:r w:rsidRPr="0036166B">
                        <w:rPr>
                          <w:rFonts w:cstheme="minorHAnsi"/>
                        </w:rPr>
                        <w:t xml:space="preserve">: Fact Finding Excel, Filling Count Rate sheet </w:t>
                      </w:r>
                    </w:p>
                    <w:p w14:paraId="356C30DD" w14:textId="77777777" w:rsidR="000205FB" w:rsidRPr="0036166B" w:rsidRDefault="000205FB" w:rsidP="00067531">
                      <w:pPr>
                        <w:rPr>
                          <w:rFonts w:cstheme="minorHAnsi"/>
                        </w:rPr>
                      </w:pPr>
                    </w:p>
                    <w:p w14:paraId="129B67E7" w14:textId="77777777" w:rsidR="000205FB" w:rsidRPr="00E30124" w:rsidRDefault="000205FB" w:rsidP="00067531">
                      <w:pPr>
                        <w:rPr>
                          <w:rFonts w:ascii="Times New Roman" w:hAnsi="Times New Roman" w:cs="Times New Roman"/>
                        </w:rPr>
                      </w:pPr>
                    </w:p>
                  </w:txbxContent>
                </v:textbox>
                <w10:wrap type="square" anchorx="margin"/>
              </v:shape>
            </w:pict>
          </mc:Fallback>
        </mc:AlternateContent>
      </w:r>
      <w:r w:rsidR="00C178E5">
        <w:rPr>
          <w:rFonts w:ascii="Calibri Light" w:hAnsi="Calibri Light" w:cs="Calibri Light"/>
          <w:sz w:val="24"/>
          <w:szCs w:val="24"/>
        </w:rPr>
        <w:t>Another way to show dependency filings with the filing rates and dismissal counts with a comparison to the child population for your county is through the Filing Count Rates.</w:t>
      </w:r>
    </w:p>
    <w:p w14:paraId="78AFBFD3" w14:textId="170408E3" w:rsidR="000205FB" w:rsidRDefault="000205FB" w:rsidP="00493ECF">
      <w:pPr>
        <w:spacing w:after="120"/>
        <w:rPr>
          <w:rFonts w:ascii="Calibri Light" w:hAnsi="Calibri Light" w:cs="Calibri Light"/>
          <w:sz w:val="24"/>
          <w:szCs w:val="24"/>
        </w:rPr>
      </w:pPr>
    </w:p>
    <w:p w14:paraId="658FB5FF" w14:textId="77777777" w:rsidR="00C178E5" w:rsidRDefault="00C178E5" w:rsidP="00493ECF">
      <w:pPr>
        <w:spacing w:after="120"/>
        <w:rPr>
          <w:rStyle w:val="Strong"/>
          <w:rFonts w:ascii="Calibri Light" w:hAnsi="Calibri Light" w:cs="Calibri Light"/>
          <w:b w:val="0"/>
          <w:color w:val="auto"/>
          <w:sz w:val="24"/>
          <w:szCs w:val="24"/>
        </w:rPr>
      </w:pPr>
      <w:r>
        <w:rPr>
          <w:noProof/>
        </w:rPr>
        <w:drawing>
          <wp:inline distT="0" distB="0" distL="0" distR="0" wp14:anchorId="49C856C6" wp14:editId="4487BA29">
            <wp:extent cx="6313336" cy="3411110"/>
            <wp:effectExtent l="0" t="0" r="11430" b="18415"/>
            <wp:docPr id="14" name="Chart 1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CCD117" w14:textId="6D7DE17D" w:rsidR="00380033" w:rsidRDefault="007E5CB6" w:rsidP="00380033">
      <w:pPr>
        <w:spacing w:after="120"/>
        <w:rPr>
          <w:rStyle w:val="Strong"/>
          <w:rFonts w:ascii="Calibri Light" w:hAnsi="Calibri Light" w:cs="Calibri Light"/>
          <w:color w:val="5F497A" w:themeColor="accent4" w:themeShade="BF"/>
          <w:sz w:val="24"/>
          <w:szCs w:val="24"/>
        </w:rPr>
      </w:pPr>
      <w:r>
        <w:rPr>
          <w:rFonts w:asciiTheme="majorHAnsi" w:hAnsiTheme="majorHAnsi" w:cstheme="majorHAnsi"/>
          <w:b/>
          <w:bCs/>
          <w:smallCaps/>
          <w:noProof/>
          <w:spacing w:val="5"/>
        </w:rPr>
        <w:lastRenderedPageBreak/>
        <w:drawing>
          <wp:anchor distT="0" distB="0" distL="114300" distR="114300" simplePos="0" relativeHeight="251659264" behindDoc="0" locked="0" layoutInCell="1" allowOverlap="1" wp14:anchorId="1BC98228" wp14:editId="63EC4F36">
            <wp:simplePos x="0" y="0"/>
            <wp:positionH relativeFrom="column">
              <wp:posOffset>5473065</wp:posOffset>
            </wp:positionH>
            <wp:positionV relativeFrom="paragraph">
              <wp:posOffset>-561975</wp:posOffset>
            </wp:positionV>
            <wp:extent cx="1202234" cy="800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 diversity graphi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2234" cy="800100"/>
                    </a:xfrm>
                    <a:prstGeom prst="rect">
                      <a:avLst/>
                    </a:prstGeom>
                  </pic:spPr>
                </pic:pic>
              </a:graphicData>
            </a:graphic>
            <wp14:sizeRelH relativeFrom="margin">
              <wp14:pctWidth>0</wp14:pctWidth>
            </wp14:sizeRelH>
            <wp14:sizeRelV relativeFrom="margin">
              <wp14:pctHeight>0</wp14:pctHeight>
            </wp14:sizeRelV>
          </wp:anchor>
        </w:drawing>
      </w:r>
      <w:r w:rsidR="00380033">
        <w:rPr>
          <w:rStyle w:val="Strong"/>
          <w:rFonts w:ascii="Calibri Light" w:hAnsi="Calibri Light" w:cs="Calibri Light"/>
          <w:color w:val="5F497A" w:themeColor="accent4" w:themeShade="BF"/>
          <w:sz w:val="24"/>
          <w:szCs w:val="24"/>
        </w:rPr>
        <w:t>TIMELINESS MEASURES</w:t>
      </w:r>
    </w:p>
    <w:p w14:paraId="7C7E40C2" w14:textId="77777777" w:rsidR="00334B54" w:rsidRPr="000205FB" w:rsidRDefault="00334B54" w:rsidP="00334B54">
      <w:pPr>
        <w:spacing w:after="120"/>
        <w:rPr>
          <w:rFonts w:ascii="Calibri Light" w:hAnsi="Calibri Light" w:cs="Calibri Light"/>
          <w:sz w:val="24"/>
          <w:szCs w:val="24"/>
        </w:rPr>
      </w:pPr>
      <w:r w:rsidRPr="000205FB">
        <w:rPr>
          <w:rFonts w:ascii="Calibri Light" w:hAnsi="Calibri Light" w:cs="Calibri Light"/>
          <w:sz w:val="24"/>
          <w:szCs w:val="24"/>
        </w:rPr>
        <w:t xml:space="preserve">Review dependency timeliness indicator data for the </w:t>
      </w:r>
      <w:r w:rsidR="00FF048C" w:rsidRPr="000205FB">
        <w:rPr>
          <w:rFonts w:ascii="Calibri Light" w:hAnsi="Calibri Light" w:cs="Calibri Light"/>
          <w:sz w:val="24"/>
          <w:szCs w:val="24"/>
        </w:rPr>
        <w:t xml:space="preserve">current quarter and </w:t>
      </w:r>
      <w:r w:rsidRPr="000205FB">
        <w:rPr>
          <w:rFonts w:ascii="Calibri Light" w:hAnsi="Calibri Light" w:cs="Calibri Light"/>
          <w:sz w:val="24"/>
          <w:szCs w:val="24"/>
        </w:rPr>
        <w:t xml:space="preserve">compare to </w:t>
      </w:r>
      <w:r w:rsidR="00FF048C" w:rsidRPr="000205FB">
        <w:rPr>
          <w:rFonts w:ascii="Calibri Light" w:hAnsi="Calibri Light" w:cs="Calibri Light"/>
          <w:sz w:val="24"/>
          <w:szCs w:val="24"/>
        </w:rPr>
        <w:t>the prior quarter and year.  Help your court partners understand what the data is telling them</w:t>
      </w:r>
      <w:r w:rsidR="00B462D7" w:rsidRPr="000205FB">
        <w:rPr>
          <w:rFonts w:ascii="Calibri Light" w:hAnsi="Calibri Light" w:cs="Calibri Light"/>
          <w:sz w:val="24"/>
          <w:szCs w:val="24"/>
        </w:rPr>
        <w:t xml:space="preserve"> for each timeliness measure.</w:t>
      </w:r>
    </w:p>
    <w:p w14:paraId="128757C7" w14:textId="77777777" w:rsidR="00FF048C" w:rsidRPr="000205FB" w:rsidRDefault="00FF048C" w:rsidP="00334B54">
      <w:pPr>
        <w:spacing w:after="120"/>
        <w:rPr>
          <w:rFonts w:ascii="Calibri Light" w:hAnsi="Calibri Light" w:cs="Calibri Light"/>
          <w:sz w:val="24"/>
          <w:szCs w:val="24"/>
        </w:rPr>
      </w:pPr>
      <w:r w:rsidRPr="000205FB">
        <w:rPr>
          <w:rFonts w:ascii="Calibri Light" w:hAnsi="Calibri Light" w:cs="Calibri Light"/>
          <w:sz w:val="24"/>
          <w:szCs w:val="24"/>
        </w:rPr>
        <w:t>Examples of what you can share with your court partners about the data;</w:t>
      </w:r>
    </w:p>
    <w:p w14:paraId="6D3F2629" w14:textId="77777777" w:rsidR="00334B54" w:rsidRPr="000205FB" w:rsidRDefault="00334B54" w:rsidP="00334B54">
      <w:pPr>
        <w:pStyle w:val="ListParagraph"/>
        <w:numPr>
          <w:ilvl w:val="0"/>
          <w:numId w:val="6"/>
        </w:numPr>
        <w:spacing w:after="120" w:line="259" w:lineRule="auto"/>
        <w:rPr>
          <w:rFonts w:ascii="Calibri Light" w:hAnsi="Calibri Light" w:cs="Calibri Light"/>
          <w:sz w:val="24"/>
          <w:szCs w:val="24"/>
        </w:rPr>
      </w:pPr>
      <w:r w:rsidRPr="000205FB">
        <w:rPr>
          <w:rFonts w:ascii="Calibri Light" w:hAnsi="Calibri Light" w:cs="Calibri Light"/>
          <w:sz w:val="24"/>
          <w:szCs w:val="24"/>
        </w:rPr>
        <w:t xml:space="preserve">How is your county preforming?  Do you notice changes as compared to the past </w:t>
      </w:r>
      <w:r w:rsidR="00FF048C" w:rsidRPr="000205FB">
        <w:rPr>
          <w:rFonts w:ascii="Calibri Light" w:hAnsi="Calibri Light" w:cs="Calibri Light"/>
          <w:sz w:val="24"/>
          <w:szCs w:val="24"/>
        </w:rPr>
        <w:t>quarter/</w:t>
      </w:r>
      <w:r w:rsidRPr="000205FB">
        <w:rPr>
          <w:rFonts w:ascii="Calibri Light" w:hAnsi="Calibri Light" w:cs="Calibri Light"/>
          <w:sz w:val="24"/>
          <w:szCs w:val="24"/>
        </w:rPr>
        <w:t>year?</w:t>
      </w:r>
    </w:p>
    <w:p w14:paraId="2AA7EDEE" w14:textId="77777777" w:rsidR="00FF048C" w:rsidRPr="000205FB" w:rsidRDefault="00FF048C" w:rsidP="00334B54">
      <w:pPr>
        <w:pStyle w:val="ListParagraph"/>
        <w:numPr>
          <w:ilvl w:val="0"/>
          <w:numId w:val="6"/>
        </w:numPr>
        <w:spacing w:after="120" w:line="259" w:lineRule="auto"/>
        <w:rPr>
          <w:rFonts w:ascii="Calibri Light" w:hAnsi="Calibri Light" w:cs="Calibri Light"/>
          <w:sz w:val="24"/>
          <w:szCs w:val="24"/>
        </w:rPr>
      </w:pPr>
      <w:r w:rsidRPr="000205FB">
        <w:rPr>
          <w:rFonts w:ascii="Calibri Light" w:hAnsi="Calibri Light" w:cs="Calibri Light"/>
          <w:sz w:val="24"/>
          <w:szCs w:val="24"/>
        </w:rPr>
        <w:t>What measure(s) is your county preforming well in?</w:t>
      </w:r>
    </w:p>
    <w:p w14:paraId="075F80D5" w14:textId="77777777" w:rsidR="00334B54" w:rsidRPr="000205FB" w:rsidRDefault="00334B54" w:rsidP="00334B54">
      <w:pPr>
        <w:pStyle w:val="ListParagraph"/>
        <w:numPr>
          <w:ilvl w:val="0"/>
          <w:numId w:val="6"/>
        </w:numPr>
        <w:spacing w:after="120" w:line="259" w:lineRule="auto"/>
        <w:rPr>
          <w:rFonts w:ascii="Calibri Light" w:hAnsi="Calibri Light" w:cs="Calibri Light"/>
          <w:sz w:val="24"/>
          <w:szCs w:val="24"/>
        </w:rPr>
      </w:pPr>
      <w:r w:rsidRPr="000205FB">
        <w:rPr>
          <w:rFonts w:ascii="Calibri Light" w:hAnsi="Calibri Light" w:cs="Calibri Light"/>
          <w:sz w:val="24"/>
          <w:szCs w:val="24"/>
        </w:rPr>
        <w:t xml:space="preserve">What measure(s) might require your attention and or the attention of your cross-system teams?  </w:t>
      </w:r>
    </w:p>
    <w:p w14:paraId="75DE15C9" w14:textId="77777777" w:rsidR="00334B54" w:rsidRPr="000205FB" w:rsidRDefault="00334B54" w:rsidP="00334B54">
      <w:pPr>
        <w:pStyle w:val="ListParagraph"/>
        <w:numPr>
          <w:ilvl w:val="0"/>
          <w:numId w:val="6"/>
        </w:numPr>
        <w:spacing w:after="120" w:line="259" w:lineRule="auto"/>
        <w:rPr>
          <w:rFonts w:ascii="Calibri Light" w:hAnsi="Calibri Light" w:cs="Calibri Light"/>
          <w:sz w:val="24"/>
          <w:szCs w:val="24"/>
        </w:rPr>
      </w:pPr>
      <w:r w:rsidRPr="000205FB">
        <w:rPr>
          <w:rFonts w:ascii="Calibri Light" w:hAnsi="Calibri Light" w:cs="Calibri Light"/>
          <w:sz w:val="24"/>
          <w:szCs w:val="24"/>
        </w:rPr>
        <w:t>What are possible reasons for what you observe?</w:t>
      </w:r>
      <w:r w:rsidR="00FF048C" w:rsidRPr="000205FB">
        <w:rPr>
          <w:rFonts w:ascii="Calibri Light" w:hAnsi="Calibri Light" w:cs="Calibri Light"/>
          <w:sz w:val="24"/>
          <w:szCs w:val="24"/>
        </w:rPr>
        <w:t xml:space="preserve">  What more do you need to know to understand the data story?</w:t>
      </w:r>
    </w:p>
    <w:p w14:paraId="63F6B8E1" w14:textId="77777777" w:rsidR="00FF048C" w:rsidRPr="000205FB" w:rsidRDefault="00FF048C" w:rsidP="00334B54">
      <w:pPr>
        <w:pStyle w:val="ListParagraph"/>
        <w:numPr>
          <w:ilvl w:val="0"/>
          <w:numId w:val="6"/>
        </w:numPr>
        <w:spacing w:after="120" w:line="259" w:lineRule="auto"/>
        <w:rPr>
          <w:rFonts w:ascii="Calibri Light" w:hAnsi="Calibri Light" w:cs="Calibri Light"/>
          <w:sz w:val="24"/>
          <w:szCs w:val="24"/>
        </w:rPr>
      </w:pPr>
      <w:r w:rsidRPr="000205FB">
        <w:rPr>
          <w:rFonts w:ascii="Calibri Light" w:hAnsi="Calibri Light" w:cs="Calibri Light"/>
          <w:sz w:val="24"/>
          <w:szCs w:val="24"/>
        </w:rPr>
        <w:t>How does your county compare to the state and comparable counties in your region and state?</w:t>
      </w:r>
    </w:p>
    <w:p w14:paraId="0B1F6922" w14:textId="77777777" w:rsidR="00FF048C" w:rsidRPr="000205FB" w:rsidRDefault="00FF048C" w:rsidP="00B462D7">
      <w:pPr>
        <w:pStyle w:val="ListParagraph"/>
        <w:numPr>
          <w:ilvl w:val="0"/>
          <w:numId w:val="6"/>
        </w:numPr>
        <w:spacing w:after="120" w:line="259" w:lineRule="auto"/>
        <w:rPr>
          <w:rFonts w:ascii="Calibri Light" w:hAnsi="Calibri Light" w:cs="Calibri Light"/>
          <w:sz w:val="24"/>
          <w:szCs w:val="24"/>
        </w:rPr>
      </w:pPr>
      <w:r w:rsidRPr="000205FB">
        <w:rPr>
          <w:rFonts w:ascii="Calibri Light" w:hAnsi="Calibri Light" w:cs="Calibri Light"/>
          <w:sz w:val="24"/>
          <w:szCs w:val="24"/>
        </w:rPr>
        <w:t>Is your county meeting your benchmarks set by your dependency court partner workgroups?</w:t>
      </w:r>
    </w:p>
    <w:p w14:paraId="4F10E536" w14:textId="77777777" w:rsidR="00334B54" w:rsidRDefault="00334B54" w:rsidP="00380033">
      <w:pPr>
        <w:spacing w:after="120"/>
        <w:rPr>
          <w:rStyle w:val="Strong"/>
          <w:rFonts w:ascii="Calibri Light" w:hAnsi="Calibri Light" w:cs="Calibri Light"/>
          <w:color w:val="5F497A" w:themeColor="accent4" w:themeShade="BF"/>
          <w:sz w:val="24"/>
          <w:szCs w:val="24"/>
        </w:rPr>
      </w:pPr>
    </w:p>
    <w:p w14:paraId="56363ABB" w14:textId="73FF2BA9" w:rsidR="00FF048C" w:rsidRDefault="00EB3DFD" w:rsidP="00380033">
      <w:pPr>
        <w:spacing w:after="120"/>
        <w:rPr>
          <w:rStyle w:val="Strong"/>
          <w:rFonts w:ascii="Calibri Light" w:hAnsi="Calibri Light" w:cs="Calibri Light"/>
          <w:color w:val="5F497A" w:themeColor="accent4" w:themeShade="BF"/>
          <w:sz w:val="24"/>
          <w:szCs w:val="24"/>
        </w:rPr>
      </w:pPr>
      <w:r w:rsidRPr="00615AA2">
        <w:rPr>
          <w:rStyle w:val="Strong"/>
          <w:rFonts w:ascii="Calibri Light" w:hAnsi="Calibri Light" w:cs="Calibri Light"/>
          <w:noProof/>
          <w:color w:val="5F497A" w:themeColor="accent4" w:themeShade="BF"/>
          <w:sz w:val="24"/>
          <w:szCs w:val="24"/>
        </w:rPr>
        <mc:AlternateContent>
          <mc:Choice Requires="wps">
            <w:drawing>
              <wp:anchor distT="45720" distB="45720" distL="114300" distR="114300" simplePos="0" relativeHeight="251692032" behindDoc="0" locked="0" layoutInCell="1" allowOverlap="1" wp14:anchorId="02F267D9" wp14:editId="15283D48">
                <wp:simplePos x="0" y="0"/>
                <wp:positionH relativeFrom="margin">
                  <wp:align>left</wp:align>
                </wp:positionH>
                <wp:positionV relativeFrom="paragraph">
                  <wp:posOffset>374015</wp:posOffset>
                </wp:positionV>
                <wp:extent cx="6867525" cy="937895"/>
                <wp:effectExtent l="0" t="0" r="9525"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938254"/>
                        </a:xfrm>
                        <a:prstGeom prst="rect">
                          <a:avLst/>
                        </a:prstGeom>
                        <a:solidFill>
                          <a:schemeClr val="accent4">
                            <a:lumMod val="20000"/>
                            <a:lumOff val="80000"/>
                          </a:schemeClr>
                        </a:solidFill>
                        <a:ln w="9525">
                          <a:noFill/>
                          <a:miter lim="800000"/>
                          <a:headEnd/>
                          <a:tailEnd/>
                        </a:ln>
                      </wps:spPr>
                      <wps:txbx>
                        <w:txbxContent>
                          <w:p w14:paraId="61A98F08" w14:textId="43C3BDB6" w:rsidR="00EB3DFD" w:rsidRDefault="00EB3DFD" w:rsidP="00EB3DFD">
                            <w:pPr>
                              <w:rPr>
                                <w:rFonts w:cstheme="minorHAnsi"/>
                              </w:rPr>
                            </w:pPr>
                            <w:r w:rsidRPr="00946DEA">
                              <w:rPr>
                                <w:rFonts w:cstheme="minorHAnsi"/>
                                <w:b/>
                              </w:rPr>
                              <w:t>Sources of Data</w:t>
                            </w:r>
                            <w:r w:rsidRPr="00946DEA">
                              <w:rPr>
                                <w:rFonts w:cstheme="minorHAnsi"/>
                              </w:rPr>
                              <w:t xml:space="preserve">: Fact Finding Excel: Fact Finding: filter for A, B, D Compliant, Non-Compliant, Non-Compliant -Due, No </w:t>
                            </w:r>
                            <w:r w:rsidR="000205FB" w:rsidRPr="00946DEA">
                              <w:rPr>
                                <w:rFonts w:cstheme="minorHAnsi"/>
                              </w:rPr>
                              <w:t>Fact-Finding</w:t>
                            </w:r>
                            <w:r w:rsidRPr="00946DEA">
                              <w:rPr>
                                <w:rFonts w:cstheme="minorHAnsi"/>
                              </w:rPr>
                              <w:t xml:space="preserve"> Codes to get the correct compliance %</w:t>
                            </w:r>
                            <w:r w:rsidR="00063B81">
                              <w:rPr>
                                <w:rFonts w:cstheme="minorHAnsi"/>
                              </w:rPr>
                              <w:t xml:space="preserve">. </w:t>
                            </w:r>
                          </w:p>
                          <w:p w14:paraId="4751BEB1" w14:textId="77777777" w:rsidR="0036166B" w:rsidRPr="00946DEA" w:rsidRDefault="0036166B" w:rsidP="00EB3DFD">
                            <w:pPr>
                              <w:rPr>
                                <w:rFonts w:cstheme="minorHAnsi"/>
                              </w:rPr>
                            </w:pPr>
                          </w:p>
                          <w:p w14:paraId="40E10D9B" w14:textId="63401AD5" w:rsidR="00EB3DFD" w:rsidRPr="00946DEA" w:rsidRDefault="00EB3DFD" w:rsidP="00EB3DFD">
                            <w:pPr>
                              <w:rPr>
                                <w:rFonts w:cstheme="minorHAnsi"/>
                              </w:rPr>
                            </w:pPr>
                            <w:r w:rsidRPr="00946DEA">
                              <w:rPr>
                                <w:rFonts w:cstheme="minorHAnsi"/>
                              </w:rPr>
                              <w:t>Summary Outcome Measures Dashboard -</w:t>
                            </w:r>
                            <w:r w:rsidR="00063B81">
                              <w:rPr>
                                <w:rFonts w:cstheme="minorHAnsi"/>
                              </w:rPr>
                              <w:t xml:space="preserve"> </w:t>
                            </w:r>
                            <w:r w:rsidRPr="00946DEA">
                              <w:rPr>
                                <w:rFonts w:cstheme="minorHAnsi"/>
                              </w:rPr>
                              <w:t>select on the dash the counties, state, FJCIP etc. that you want to compare in your graph.</w:t>
                            </w:r>
                            <w:r w:rsidR="00063B81">
                              <w:rPr>
                                <w:rFonts w:cstheme="minorHAnsi"/>
                              </w:rPr>
                              <w:t xml:space="preserve"> </w:t>
                            </w:r>
                            <w:r w:rsidRPr="00946DEA">
                              <w:rPr>
                                <w:rFonts w:cstheme="minorHAnsi"/>
                              </w:rPr>
                              <w:t xml:space="preserve">Summary Outcomes Graph sheet -will be able to copy and paste or snip the graphs created for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267D9" id="_x0000_s1045" type="#_x0000_t202" style="position:absolute;left:0;text-align:left;margin-left:0;margin-top:29.45pt;width:540.75pt;height:73.8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" fillcolor="#e5dfec [663]" stroked="f">
                <v:textbox>
                  <w:txbxContent>
                    <w:p w14:paraId="61A98F08" w14:textId="43C3BDB6" w:rsidR="00EB3DFD" w:rsidRDefault="00EB3DFD" w:rsidP="00EB3DFD">
                      <w:pPr>
                        <w:rPr>
                          <w:rFonts w:cstheme="minorHAnsi"/>
                        </w:rPr>
                      </w:pPr>
                      <w:r w:rsidRPr="00946DEA">
                        <w:rPr>
                          <w:rFonts w:cstheme="minorHAnsi"/>
                          <w:b/>
                        </w:rPr>
                        <w:t>Sources of Data</w:t>
                      </w:r>
                      <w:r w:rsidRPr="00946DEA">
                        <w:rPr>
                          <w:rFonts w:cstheme="minorHAnsi"/>
                        </w:rPr>
                        <w:t xml:space="preserve">: Fact Finding Excel: Fact Finding: filter for A, B, D Compliant, Non-Compliant, Non-Compliant -Due, No </w:t>
                      </w:r>
                      <w:r w:rsidR="000205FB" w:rsidRPr="00946DEA">
                        <w:rPr>
                          <w:rFonts w:cstheme="minorHAnsi"/>
                        </w:rPr>
                        <w:t>Fact-Finding</w:t>
                      </w:r>
                      <w:r w:rsidRPr="00946DEA">
                        <w:rPr>
                          <w:rFonts w:cstheme="minorHAnsi"/>
                        </w:rPr>
                        <w:t xml:space="preserve"> Codes to get the correct compliance %</w:t>
                      </w:r>
                      <w:r w:rsidR="00063B81">
                        <w:rPr>
                          <w:rFonts w:cstheme="minorHAnsi"/>
                        </w:rPr>
                        <w:t xml:space="preserve">. </w:t>
                      </w:r>
                    </w:p>
                    <w:p w14:paraId="4751BEB1" w14:textId="77777777" w:rsidR="0036166B" w:rsidRPr="00946DEA" w:rsidRDefault="0036166B" w:rsidP="00EB3DFD">
                      <w:pPr>
                        <w:rPr>
                          <w:rFonts w:cstheme="minorHAnsi"/>
                        </w:rPr>
                      </w:pPr>
                    </w:p>
                    <w:p w14:paraId="40E10D9B" w14:textId="63401AD5" w:rsidR="00EB3DFD" w:rsidRPr="00946DEA" w:rsidRDefault="00EB3DFD" w:rsidP="00EB3DFD">
                      <w:pPr>
                        <w:rPr>
                          <w:rFonts w:cstheme="minorHAnsi"/>
                        </w:rPr>
                      </w:pPr>
                      <w:r w:rsidRPr="00946DEA">
                        <w:rPr>
                          <w:rFonts w:cstheme="minorHAnsi"/>
                        </w:rPr>
                        <w:t>Summary Outcome Measures Dashboard -</w:t>
                      </w:r>
                      <w:r w:rsidR="00063B81">
                        <w:rPr>
                          <w:rFonts w:cstheme="minorHAnsi"/>
                        </w:rPr>
                        <w:t xml:space="preserve"> </w:t>
                      </w:r>
                      <w:r w:rsidRPr="00946DEA">
                        <w:rPr>
                          <w:rFonts w:cstheme="minorHAnsi"/>
                        </w:rPr>
                        <w:t>select on the dash the counties, state, FJCIP etc. that you want to compare in your graph.</w:t>
                      </w:r>
                      <w:r w:rsidR="00063B81">
                        <w:rPr>
                          <w:rFonts w:cstheme="minorHAnsi"/>
                        </w:rPr>
                        <w:t xml:space="preserve"> </w:t>
                      </w:r>
                      <w:r w:rsidRPr="00946DEA">
                        <w:rPr>
                          <w:rFonts w:cstheme="minorHAnsi"/>
                        </w:rPr>
                        <w:t xml:space="preserve">Summary Outcomes Graph sheet -will be able to copy and paste or snip the graphs created for you. </w:t>
                      </w:r>
                    </w:p>
                  </w:txbxContent>
                </v:textbox>
                <w10:wrap type="square" anchorx="margin"/>
              </v:shape>
            </w:pict>
          </mc:Fallback>
        </mc:AlternateContent>
      </w:r>
      <w:r w:rsidR="00FF048C">
        <w:rPr>
          <w:rStyle w:val="Strong"/>
          <w:rFonts w:ascii="Calibri Light" w:hAnsi="Calibri Light" w:cs="Calibri Light"/>
          <w:color w:val="5F497A" w:themeColor="accent4" w:themeShade="BF"/>
          <w:sz w:val="24"/>
          <w:szCs w:val="24"/>
        </w:rPr>
        <w:t>Fact Finding</w:t>
      </w:r>
    </w:p>
    <w:p w14:paraId="1186CC9C" w14:textId="77777777" w:rsidR="000205FB" w:rsidRDefault="000205FB" w:rsidP="000205FB">
      <w:pPr>
        <w:rPr>
          <w:rFonts w:ascii="Calibri Light" w:hAnsi="Calibri Light" w:cs="Calibri Light"/>
          <w:color w:val="808080" w:themeColor="background1" w:themeShade="80"/>
          <w:sz w:val="24"/>
          <w:szCs w:val="24"/>
        </w:rPr>
      </w:pPr>
    </w:p>
    <w:p w14:paraId="36AD485F" w14:textId="577388F9" w:rsidR="00063B81" w:rsidRPr="00063B81" w:rsidRDefault="00063B81" w:rsidP="00063B81">
      <w:pPr>
        <w:jc w:val="left"/>
        <w:rPr>
          <w:rFonts w:ascii="Calibri Light" w:hAnsi="Calibri Light" w:cs="Calibri Light"/>
          <w:sz w:val="24"/>
          <w:szCs w:val="24"/>
        </w:rPr>
      </w:pPr>
      <w:r w:rsidRPr="00063B81">
        <w:rPr>
          <w:rFonts w:ascii="Calibri Light" w:hAnsi="Calibri Light" w:cs="Calibri Light"/>
          <w:sz w:val="24"/>
          <w:szCs w:val="24"/>
        </w:rPr>
        <w:t xml:space="preserve">You can use graphs, similar to those displayed here, to visualize your data and make comparisons with all FJCIP courts and other counties in the state. These visuals provide a clear way for your court partners to assess how your performance aligns with trends across the state. </w:t>
      </w:r>
    </w:p>
    <w:p w14:paraId="0D2F0051" w14:textId="72A24D11" w:rsidR="00B462D7" w:rsidRDefault="00B462D7" w:rsidP="00063B81">
      <w:pPr>
        <w:jc w:val="left"/>
        <w:rPr>
          <w:rFonts w:ascii="Calibri Light" w:hAnsi="Calibri Light" w:cs="Calibri Light"/>
          <w:sz w:val="24"/>
          <w:szCs w:val="24"/>
        </w:rPr>
      </w:pPr>
    </w:p>
    <w:p w14:paraId="0C8C0750" w14:textId="77777777" w:rsidR="000205FB" w:rsidRDefault="000205FB" w:rsidP="00380033">
      <w:pPr>
        <w:jc w:val="center"/>
        <w:rPr>
          <w:rStyle w:val="IntenseEmphasis"/>
          <w:color w:val="365F91" w:themeColor="accent1" w:themeShade="BF"/>
          <w:sz w:val="22"/>
          <w:szCs w:val="22"/>
        </w:rPr>
      </w:pPr>
    </w:p>
    <w:p w14:paraId="5F2BD1A8" w14:textId="77777777" w:rsidR="00380033" w:rsidRPr="00186B6D" w:rsidRDefault="00380033" w:rsidP="00380033">
      <w:pPr>
        <w:jc w:val="center"/>
        <w:rPr>
          <w:rStyle w:val="IntenseEmphasis"/>
          <w:color w:val="365F91" w:themeColor="accent1" w:themeShade="BF"/>
          <w:sz w:val="22"/>
          <w:szCs w:val="22"/>
        </w:rPr>
      </w:pPr>
      <w:r w:rsidRPr="00186B6D">
        <w:rPr>
          <w:rStyle w:val="IntenseEmphasis"/>
          <w:color w:val="365F91" w:themeColor="accent1" w:themeShade="BF"/>
          <w:sz w:val="22"/>
          <w:szCs w:val="22"/>
        </w:rPr>
        <w:t>OBJECTIVE 1:  Fact-Finding within 75 Days</w:t>
      </w:r>
    </w:p>
    <w:p w14:paraId="2F16F6A5" w14:textId="77777777" w:rsidR="00380033" w:rsidRDefault="00380033" w:rsidP="00380033">
      <w:pPr>
        <w:jc w:val="center"/>
        <w:rPr>
          <w:rFonts w:ascii="Calibri Light" w:hAnsi="Calibri Light" w:cs="Calibri Light"/>
          <w:sz w:val="24"/>
          <w:szCs w:val="24"/>
        </w:rPr>
      </w:pPr>
      <w:r>
        <w:rPr>
          <w:noProof/>
        </w:rPr>
        <w:drawing>
          <wp:inline distT="0" distB="0" distL="0" distR="0" wp14:anchorId="59299A88" wp14:editId="664C0D1B">
            <wp:extent cx="4481471" cy="2775005"/>
            <wp:effectExtent l="0" t="0" r="14605" b="6350"/>
            <wp:docPr id="4" name="Chart 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00DEE7" w14:textId="7D84CA68" w:rsidR="001849FC" w:rsidRDefault="001849FC">
      <w:pPr>
        <w:rPr>
          <w:rFonts w:ascii="Calibri Light" w:hAnsi="Calibri Light" w:cs="Calibri Light"/>
          <w:sz w:val="24"/>
          <w:szCs w:val="24"/>
        </w:rPr>
      </w:pPr>
      <w:r>
        <w:rPr>
          <w:rFonts w:ascii="Calibri Light" w:hAnsi="Calibri Light" w:cs="Calibri Light"/>
          <w:sz w:val="24"/>
          <w:szCs w:val="24"/>
        </w:rPr>
        <w:br w:type="page"/>
      </w:r>
    </w:p>
    <w:p w14:paraId="6A5604F2" w14:textId="77777777" w:rsidR="00E232C0" w:rsidRDefault="00E232C0" w:rsidP="00380033">
      <w:pPr>
        <w:jc w:val="center"/>
        <w:rPr>
          <w:rFonts w:ascii="Calibri Light" w:hAnsi="Calibri Light" w:cs="Calibri Light"/>
          <w:sz w:val="24"/>
          <w:szCs w:val="24"/>
        </w:rPr>
      </w:pPr>
    </w:p>
    <w:p w14:paraId="1EFACE76" w14:textId="4BE12F0D" w:rsidR="00B462D7" w:rsidRDefault="00EB3DFD" w:rsidP="00B462D7">
      <w:pPr>
        <w:spacing w:after="120"/>
        <w:rPr>
          <w:rStyle w:val="Strong"/>
          <w:rFonts w:ascii="Calibri Light" w:hAnsi="Calibri Light" w:cs="Calibri Light"/>
          <w:color w:val="5F497A" w:themeColor="accent4" w:themeShade="BF"/>
          <w:sz w:val="24"/>
          <w:szCs w:val="24"/>
        </w:rPr>
      </w:pPr>
      <w:r w:rsidRPr="00615AA2">
        <w:rPr>
          <w:rStyle w:val="Strong"/>
          <w:rFonts w:ascii="Calibri Light" w:hAnsi="Calibri Light" w:cs="Calibri Light"/>
          <w:noProof/>
          <w:color w:val="5F497A" w:themeColor="accent4" w:themeShade="BF"/>
          <w:sz w:val="24"/>
          <w:szCs w:val="24"/>
        </w:rPr>
        <mc:AlternateContent>
          <mc:Choice Requires="wps">
            <w:drawing>
              <wp:anchor distT="45720" distB="45720" distL="114300" distR="114300" simplePos="0" relativeHeight="251694080" behindDoc="0" locked="0" layoutInCell="1" allowOverlap="1" wp14:anchorId="77B0C584" wp14:editId="1738EFFF">
                <wp:simplePos x="0" y="0"/>
                <wp:positionH relativeFrom="margin">
                  <wp:align>left</wp:align>
                </wp:positionH>
                <wp:positionV relativeFrom="paragraph">
                  <wp:posOffset>250190</wp:posOffset>
                </wp:positionV>
                <wp:extent cx="6867525" cy="421005"/>
                <wp:effectExtent l="0" t="0" r="9525"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21419"/>
                        </a:xfrm>
                        <a:prstGeom prst="rect">
                          <a:avLst/>
                        </a:prstGeom>
                        <a:solidFill>
                          <a:schemeClr val="accent4">
                            <a:lumMod val="20000"/>
                            <a:lumOff val="80000"/>
                          </a:schemeClr>
                        </a:solidFill>
                        <a:ln w="9525">
                          <a:noFill/>
                          <a:miter lim="800000"/>
                          <a:headEnd/>
                          <a:tailEnd/>
                        </a:ln>
                      </wps:spPr>
                      <wps:txbx>
                        <w:txbxContent>
                          <w:p w14:paraId="70BD6C30" w14:textId="56850C5A" w:rsidR="00EB3DFD" w:rsidRPr="0036166B" w:rsidRDefault="00EB3DFD" w:rsidP="00EB3DFD">
                            <w:pPr>
                              <w:rPr>
                                <w:rFonts w:cstheme="minorHAnsi"/>
                              </w:rPr>
                            </w:pPr>
                            <w:r w:rsidRPr="0036166B">
                              <w:rPr>
                                <w:rFonts w:cstheme="minorHAnsi"/>
                                <w:b/>
                              </w:rPr>
                              <w:t>Sources of Data</w:t>
                            </w:r>
                            <w:r w:rsidRPr="0036166B">
                              <w:rPr>
                                <w:rFonts w:cstheme="minorHAnsi"/>
                              </w:rPr>
                              <w:t>: Review Hearing Excel, First Review Hearing sheet; filter for A, B, D</w:t>
                            </w:r>
                          </w:p>
                          <w:p w14:paraId="2870407D" w14:textId="2DEC5703" w:rsidR="00EB3DFD" w:rsidRPr="0036166B" w:rsidRDefault="00EB3DFD" w:rsidP="00EB3DFD">
                            <w:pPr>
                              <w:rPr>
                                <w:rFonts w:cstheme="minorHAnsi"/>
                              </w:rPr>
                            </w:pPr>
                            <w:r w:rsidRPr="0036166B">
                              <w:rPr>
                                <w:rFonts w:cstheme="minorHAnsi"/>
                              </w:rPr>
                              <w:t>Compliant, Non-Compliant, Non-Compliant Due, No RH Codes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0C584" id="_x0000_s1046" type="#_x0000_t202" style="position:absolute;left:0;text-align:left;margin-left:0;margin-top:19.7pt;width:540.75pt;height:33.1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" fillcolor="#e5dfec [663]" stroked="f">
                <v:textbox>
                  <w:txbxContent>
                    <w:p w14:paraId="70BD6C30" w14:textId="56850C5A" w:rsidR="00EB3DFD" w:rsidRPr="0036166B" w:rsidRDefault="00EB3DFD" w:rsidP="00EB3DFD">
                      <w:pPr>
                        <w:rPr>
                          <w:rFonts w:cstheme="minorHAnsi"/>
                        </w:rPr>
                      </w:pPr>
                      <w:r w:rsidRPr="0036166B">
                        <w:rPr>
                          <w:rFonts w:cstheme="minorHAnsi"/>
                          <w:b/>
                        </w:rPr>
                        <w:t>Sources of Data</w:t>
                      </w:r>
                      <w:r w:rsidRPr="0036166B">
                        <w:rPr>
                          <w:rFonts w:cstheme="minorHAnsi"/>
                        </w:rPr>
                        <w:t>: Review Hearing Excel, First Review Hearing sheet; filter for A, B, D</w:t>
                      </w:r>
                    </w:p>
                    <w:p w14:paraId="2870407D" w14:textId="2DEC5703" w:rsidR="00EB3DFD" w:rsidRPr="0036166B" w:rsidRDefault="00EB3DFD" w:rsidP="00EB3DFD">
                      <w:pPr>
                        <w:rPr>
                          <w:rFonts w:cstheme="minorHAnsi"/>
                        </w:rPr>
                      </w:pPr>
                      <w:r w:rsidRPr="0036166B">
                        <w:rPr>
                          <w:rFonts w:cstheme="minorHAnsi"/>
                        </w:rPr>
                        <w:t>Compliant, Non-Compliant, Non-Compliant Due, No RH Codes</w:t>
                      </w:r>
                    </w:p>
                  </w:txbxContent>
                </v:textbox>
                <w10:wrap type="square" anchorx="margin"/>
              </v:shape>
            </w:pict>
          </mc:Fallback>
        </mc:AlternateContent>
      </w:r>
      <w:r w:rsidR="00B462D7">
        <w:rPr>
          <w:rStyle w:val="Strong"/>
          <w:rFonts w:ascii="Calibri Light" w:hAnsi="Calibri Light" w:cs="Calibri Light"/>
          <w:color w:val="5F497A" w:themeColor="accent4" w:themeShade="BF"/>
          <w:sz w:val="24"/>
          <w:szCs w:val="24"/>
        </w:rPr>
        <w:t>First Dependency Review</w:t>
      </w:r>
    </w:p>
    <w:p w14:paraId="5B5431EF" w14:textId="77777777" w:rsidR="00063B81" w:rsidRDefault="00063B81" w:rsidP="00B462D7">
      <w:pPr>
        <w:spacing w:after="120"/>
        <w:rPr>
          <w:rStyle w:val="Strong"/>
          <w:rFonts w:ascii="Calibri Light" w:hAnsi="Calibri Light" w:cs="Calibri Light"/>
          <w:color w:val="5F497A" w:themeColor="accent4" w:themeShade="BF"/>
          <w:sz w:val="24"/>
          <w:szCs w:val="24"/>
        </w:rPr>
      </w:pPr>
    </w:p>
    <w:p w14:paraId="281009DD" w14:textId="77777777" w:rsidR="008A64D3" w:rsidRDefault="008A64D3" w:rsidP="008A64D3">
      <w:pPr>
        <w:jc w:val="center"/>
        <w:rPr>
          <w:rStyle w:val="IntenseEmphasis"/>
          <w:color w:val="365F91" w:themeColor="accent1" w:themeShade="BF"/>
          <w:sz w:val="22"/>
          <w:szCs w:val="22"/>
        </w:rPr>
      </w:pPr>
      <w:r w:rsidRPr="00186B6D">
        <w:rPr>
          <w:rStyle w:val="IntenseEmphasis"/>
          <w:color w:val="365F91" w:themeColor="accent1" w:themeShade="BF"/>
          <w:sz w:val="22"/>
          <w:szCs w:val="22"/>
        </w:rPr>
        <w:t xml:space="preserve">OBJECTIVE </w:t>
      </w:r>
      <w:r>
        <w:rPr>
          <w:rStyle w:val="IntenseEmphasis"/>
          <w:color w:val="365F91" w:themeColor="accent1" w:themeShade="BF"/>
          <w:sz w:val="22"/>
          <w:szCs w:val="22"/>
        </w:rPr>
        <w:t>2</w:t>
      </w:r>
      <w:r w:rsidRPr="00186B6D">
        <w:rPr>
          <w:rStyle w:val="IntenseEmphasis"/>
          <w:color w:val="365F91" w:themeColor="accent1" w:themeShade="BF"/>
          <w:sz w:val="22"/>
          <w:szCs w:val="22"/>
        </w:rPr>
        <w:t xml:space="preserve">:  </w:t>
      </w:r>
      <w:r>
        <w:rPr>
          <w:rStyle w:val="IntenseEmphasis"/>
          <w:color w:val="365F91" w:themeColor="accent1" w:themeShade="BF"/>
          <w:sz w:val="22"/>
          <w:szCs w:val="22"/>
        </w:rPr>
        <w:t>Review Hearings Every Six Months</w:t>
      </w:r>
    </w:p>
    <w:p w14:paraId="0A5738A2" w14:textId="77777777" w:rsidR="00E232C0" w:rsidRDefault="008A64D3" w:rsidP="008A64D3">
      <w:pPr>
        <w:jc w:val="center"/>
        <w:rPr>
          <w:rFonts w:ascii="Calibri Light" w:hAnsi="Calibri Light" w:cs="Calibri Light"/>
          <w:sz w:val="24"/>
          <w:szCs w:val="24"/>
        </w:rPr>
      </w:pPr>
      <w:r>
        <w:rPr>
          <w:noProof/>
        </w:rPr>
        <w:drawing>
          <wp:inline distT="0" distB="0" distL="0" distR="0" wp14:anchorId="02B1224A" wp14:editId="5B13253D">
            <wp:extent cx="4385117" cy="2687071"/>
            <wp:effectExtent l="0" t="0" r="15875" b="18415"/>
            <wp:docPr id="8" name="Chart 8">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244E0E" w14:textId="77777777" w:rsidR="008A64D3" w:rsidRDefault="008A64D3" w:rsidP="00E232C0">
      <w:pPr>
        <w:rPr>
          <w:rFonts w:ascii="Calibri Light" w:hAnsi="Calibri Light" w:cs="Calibri Light"/>
          <w:sz w:val="24"/>
          <w:szCs w:val="24"/>
        </w:rPr>
      </w:pPr>
    </w:p>
    <w:p w14:paraId="6FCC8B08" w14:textId="2C75CD7C" w:rsidR="007E5CB6" w:rsidRDefault="00EB3DFD" w:rsidP="007E5CB6">
      <w:pPr>
        <w:spacing w:after="120"/>
        <w:rPr>
          <w:rStyle w:val="Strong"/>
          <w:rFonts w:ascii="Calibri Light" w:hAnsi="Calibri Light" w:cs="Calibri Light"/>
          <w:color w:val="5F497A" w:themeColor="accent4" w:themeShade="BF"/>
          <w:sz w:val="24"/>
          <w:szCs w:val="24"/>
        </w:rPr>
      </w:pPr>
      <w:r w:rsidRPr="00615AA2">
        <w:rPr>
          <w:rStyle w:val="Strong"/>
          <w:rFonts w:ascii="Calibri Light" w:hAnsi="Calibri Light" w:cs="Calibri Light"/>
          <w:noProof/>
          <w:color w:val="5F497A" w:themeColor="accent4" w:themeShade="BF"/>
          <w:sz w:val="24"/>
          <w:szCs w:val="24"/>
        </w:rPr>
        <mc:AlternateContent>
          <mc:Choice Requires="wps">
            <w:drawing>
              <wp:anchor distT="45720" distB="45720" distL="114300" distR="114300" simplePos="0" relativeHeight="251696128" behindDoc="0" locked="0" layoutInCell="1" allowOverlap="1" wp14:anchorId="1B080958" wp14:editId="7E5BCB0C">
                <wp:simplePos x="0" y="0"/>
                <wp:positionH relativeFrom="margin">
                  <wp:align>left</wp:align>
                </wp:positionH>
                <wp:positionV relativeFrom="paragraph">
                  <wp:posOffset>317500</wp:posOffset>
                </wp:positionV>
                <wp:extent cx="6867525" cy="476250"/>
                <wp:effectExtent l="0" t="0" r="9525"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76250"/>
                        </a:xfrm>
                        <a:prstGeom prst="rect">
                          <a:avLst/>
                        </a:prstGeom>
                        <a:solidFill>
                          <a:schemeClr val="accent4">
                            <a:lumMod val="20000"/>
                            <a:lumOff val="80000"/>
                          </a:schemeClr>
                        </a:solidFill>
                        <a:ln w="9525">
                          <a:noFill/>
                          <a:miter lim="800000"/>
                          <a:headEnd/>
                          <a:tailEnd/>
                        </a:ln>
                      </wps:spPr>
                      <wps:txbx>
                        <w:txbxContent>
                          <w:p w14:paraId="334DABDD" w14:textId="1EF5844D" w:rsidR="00EB3DFD" w:rsidRPr="0036166B" w:rsidRDefault="00EB3DFD" w:rsidP="00EB3DFD">
                            <w:pPr>
                              <w:rPr>
                                <w:rFonts w:cstheme="minorHAnsi"/>
                              </w:rPr>
                            </w:pPr>
                            <w:r w:rsidRPr="0036166B">
                              <w:rPr>
                                <w:rFonts w:cstheme="minorHAnsi"/>
                                <w:b/>
                              </w:rPr>
                              <w:t>Sources of Data</w:t>
                            </w:r>
                            <w:r w:rsidRPr="0036166B">
                              <w:rPr>
                                <w:rFonts w:cstheme="minorHAnsi"/>
                              </w:rPr>
                              <w:t>: Perm Planning Excel Perm Planning 12mnth; filter for A, B, E</w:t>
                            </w:r>
                          </w:p>
                          <w:p w14:paraId="07A2C576" w14:textId="45C718FF" w:rsidR="00EB3DFD" w:rsidRPr="0036166B" w:rsidRDefault="00EB3DFD" w:rsidP="00EB3DFD">
                            <w:pPr>
                              <w:rPr>
                                <w:rFonts w:cstheme="minorHAnsi"/>
                              </w:rPr>
                            </w:pPr>
                            <w:r w:rsidRPr="0036166B">
                              <w:rPr>
                                <w:rFonts w:cstheme="minorHAnsi"/>
                              </w:rPr>
                              <w:t>Compliant, Non-Compliant., Non-Compliant -Due, No Perm Plan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80958" id="_x0000_s1047" type="#_x0000_t202" style="position:absolute;left:0;text-align:left;margin-left:0;margin-top:25pt;width:540.75pt;height:37.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" fillcolor="#e5dfec [663]" stroked="f">
                <v:textbox>
                  <w:txbxContent>
                    <w:p w14:paraId="334DABDD" w14:textId="1EF5844D" w:rsidR="00EB3DFD" w:rsidRPr="0036166B" w:rsidRDefault="00EB3DFD" w:rsidP="00EB3DFD">
                      <w:pPr>
                        <w:rPr>
                          <w:rFonts w:cstheme="minorHAnsi"/>
                        </w:rPr>
                      </w:pPr>
                      <w:r w:rsidRPr="0036166B">
                        <w:rPr>
                          <w:rFonts w:cstheme="minorHAnsi"/>
                          <w:b/>
                        </w:rPr>
                        <w:t>Sources of Data</w:t>
                      </w:r>
                      <w:r w:rsidRPr="0036166B">
                        <w:rPr>
                          <w:rFonts w:cstheme="minorHAnsi"/>
                        </w:rPr>
                        <w:t>: Perm Planning Excel Perm Planning 12mnth; filter for A, B, E</w:t>
                      </w:r>
                    </w:p>
                    <w:p w14:paraId="07A2C576" w14:textId="45C718FF" w:rsidR="00EB3DFD" w:rsidRPr="0036166B" w:rsidRDefault="00EB3DFD" w:rsidP="00EB3DFD">
                      <w:pPr>
                        <w:rPr>
                          <w:rFonts w:cstheme="minorHAnsi"/>
                        </w:rPr>
                      </w:pPr>
                      <w:r w:rsidRPr="0036166B">
                        <w:rPr>
                          <w:rFonts w:cstheme="minorHAnsi"/>
                        </w:rPr>
                        <w:t>Compliant, Non-Compliant., Non-Compliant -Due, No Perm Plan Code</w:t>
                      </w:r>
                    </w:p>
                  </w:txbxContent>
                </v:textbox>
                <w10:wrap type="square" anchorx="margin"/>
              </v:shape>
            </w:pict>
          </mc:Fallback>
        </mc:AlternateContent>
      </w:r>
      <w:r w:rsidR="007E5CB6">
        <w:rPr>
          <w:rStyle w:val="Strong"/>
          <w:rFonts w:ascii="Calibri Light" w:hAnsi="Calibri Light" w:cs="Calibri Light"/>
          <w:color w:val="5F497A" w:themeColor="accent4" w:themeShade="BF"/>
          <w:sz w:val="24"/>
          <w:szCs w:val="24"/>
        </w:rPr>
        <w:t xml:space="preserve">Permanency Planning Hearings </w:t>
      </w:r>
    </w:p>
    <w:p w14:paraId="4D1FA10F" w14:textId="77777777" w:rsidR="00925946" w:rsidRPr="00B462D7" w:rsidRDefault="00925946" w:rsidP="00E232C0">
      <w:pPr>
        <w:rPr>
          <w:rFonts w:ascii="Arial" w:hAnsi="Arial" w:cs="Arial"/>
          <w:szCs w:val="24"/>
        </w:rPr>
      </w:pPr>
    </w:p>
    <w:p w14:paraId="51729BAF" w14:textId="77777777" w:rsidR="00925946" w:rsidRDefault="00925946" w:rsidP="00925946">
      <w:pPr>
        <w:jc w:val="center"/>
        <w:rPr>
          <w:rStyle w:val="IntenseEmphasis"/>
          <w:color w:val="365F91" w:themeColor="accent1" w:themeShade="BF"/>
          <w:sz w:val="22"/>
          <w:szCs w:val="22"/>
        </w:rPr>
      </w:pPr>
      <w:r w:rsidRPr="00186B6D">
        <w:rPr>
          <w:rStyle w:val="IntenseEmphasis"/>
          <w:color w:val="365F91" w:themeColor="accent1" w:themeShade="BF"/>
          <w:sz w:val="22"/>
          <w:szCs w:val="22"/>
        </w:rPr>
        <w:t xml:space="preserve">OBJECTIVE </w:t>
      </w:r>
      <w:r>
        <w:rPr>
          <w:rStyle w:val="IntenseEmphasis"/>
          <w:color w:val="365F91" w:themeColor="accent1" w:themeShade="BF"/>
          <w:sz w:val="22"/>
          <w:szCs w:val="22"/>
        </w:rPr>
        <w:t>3</w:t>
      </w:r>
      <w:r w:rsidRPr="00186B6D">
        <w:rPr>
          <w:rStyle w:val="IntenseEmphasis"/>
          <w:color w:val="365F91" w:themeColor="accent1" w:themeShade="BF"/>
          <w:sz w:val="22"/>
          <w:szCs w:val="22"/>
        </w:rPr>
        <w:t xml:space="preserve">:  </w:t>
      </w:r>
      <w:r>
        <w:rPr>
          <w:rStyle w:val="IntenseEmphasis"/>
          <w:color w:val="365F91" w:themeColor="accent1" w:themeShade="BF"/>
          <w:sz w:val="22"/>
          <w:szCs w:val="22"/>
        </w:rPr>
        <w:t>Permanency Planning Hearing within 12 Months</w:t>
      </w:r>
    </w:p>
    <w:p w14:paraId="34CB5D3F" w14:textId="77777777" w:rsidR="00925946" w:rsidRDefault="00477C63" w:rsidP="00477C63">
      <w:pPr>
        <w:jc w:val="center"/>
        <w:rPr>
          <w:rFonts w:ascii="Calibri Light" w:hAnsi="Calibri Light" w:cs="Calibri Light"/>
          <w:sz w:val="24"/>
          <w:szCs w:val="24"/>
        </w:rPr>
      </w:pPr>
      <w:r>
        <w:rPr>
          <w:noProof/>
        </w:rPr>
        <w:drawing>
          <wp:inline distT="0" distB="0" distL="0" distR="0" wp14:anchorId="39760B4A" wp14:editId="21C77C3D">
            <wp:extent cx="4465569" cy="2615979"/>
            <wp:effectExtent l="0" t="0" r="11430" b="13335"/>
            <wp:docPr id="9" name="Chart 9">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C4F71A" w14:textId="77777777" w:rsidR="00925946" w:rsidRDefault="00925946" w:rsidP="00E232C0">
      <w:pPr>
        <w:rPr>
          <w:rFonts w:ascii="Calibri Light" w:hAnsi="Calibri Light" w:cs="Calibri Light"/>
          <w:sz w:val="24"/>
          <w:szCs w:val="24"/>
        </w:rPr>
      </w:pPr>
    </w:p>
    <w:p w14:paraId="03D0EBDC" w14:textId="77777777" w:rsidR="00063B81" w:rsidRDefault="00063B81">
      <w:pPr>
        <w:rPr>
          <w:rStyle w:val="Strong"/>
          <w:rFonts w:ascii="Calibri Light" w:hAnsi="Calibri Light" w:cs="Calibri Light"/>
          <w:color w:val="5F497A" w:themeColor="accent4" w:themeShade="BF"/>
          <w:sz w:val="24"/>
          <w:szCs w:val="24"/>
        </w:rPr>
      </w:pPr>
      <w:r>
        <w:rPr>
          <w:rStyle w:val="Strong"/>
          <w:rFonts w:ascii="Calibri Light" w:hAnsi="Calibri Light" w:cs="Calibri Light"/>
          <w:color w:val="5F497A" w:themeColor="accent4" w:themeShade="BF"/>
          <w:sz w:val="24"/>
          <w:szCs w:val="24"/>
        </w:rPr>
        <w:br w:type="page"/>
      </w:r>
    </w:p>
    <w:p w14:paraId="327E81B6" w14:textId="7CF5FBFC" w:rsidR="007B407E" w:rsidRDefault="00EB3DFD" w:rsidP="007B407E">
      <w:pPr>
        <w:spacing w:after="120"/>
        <w:rPr>
          <w:rStyle w:val="Strong"/>
          <w:rFonts w:ascii="Calibri Light" w:hAnsi="Calibri Light" w:cs="Calibri Light"/>
          <w:color w:val="5F497A" w:themeColor="accent4" w:themeShade="BF"/>
          <w:sz w:val="24"/>
          <w:szCs w:val="24"/>
        </w:rPr>
      </w:pPr>
      <w:r w:rsidRPr="00615AA2">
        <w:rPr>
          <w:rStyle w:val="Strong"/>
          <w:rFonts w:ascii="Calibri Light" w:hAnsi="Calibri Light" w:cs="Calibri Light"/>
          <w:noProof/>
          <w:color w:val="5F497A" w:themeColor="accent4" w:themeShade="BF"/>
          <w:sz w:val="24"/>
          <w:szCs w:val="24"/>
        </w:rPr>
        <w:lastRenderedPageBreak/>
        <mc:AlternateContent>
          <mc:Choice Requires="wps">
            <w:drawing>
              <wp:anchor distT="45720" distB="45720" distL="114300" distR="114300" simplePos="0" relativeHeight="251698176" behindDoc="0" locked="0" layoutInCell="1" allowOverlap="1" wp14:anchorId="766C1D29" wp14:editId="22897B28">
                <wp:simplePos x="0" y="0"/>
                <wp:positionH relativeFrom="margin">
                  <wp:align>left</wp:align>
                </wp:positionH>
                <wp:positionV relativeFrom="paragraph">
                  <wp:posOffset>354965</wp:posOffset>
                </wp:positionV>
                <wp:extent cx="6867525" cy="409575"/>
                <wp:effectExtent l="0" t="0" r="9525" b="952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09575"/>
                        </a:xfrm>
                        <a:prstGeom prst="rect">
                          <a:avLst/>
                        </a:prstGeom>
                        <a:solidFill>
                          <a:schemeClr val="accent4">
                            <a:lumMod val="20000"/>
                            <a:lumOff val="80000"/>
                          </a:schemeClr>
                        </a:solidFill>
                        <a:ln w="9525">
                          <a:noFill/>
                          <a:miter lim="800000"/>
                          <a:headEnd/>
                          <a:tailEnd/>
                        </a:ln>
                      </wps:spPr>
                      <wps:txbx>
                        <w:txbxContent>
                          <w:p w14:paraId="17DBF761" w14:textId="661A452B" w:rsidR="00EB3DFD" w:rsidRPr="0036166B" w:rsidRDefault="00EB3DFD" w:rsidP="00EB3DFD">
                            <w:pPr>
                              <w:rPr>
                                <w:rFonts w:cstheme="minorHAnsi"/>
                              </w:rPr>
                            </w:pPr>
                            <w:r w:rsidRPr="0036166B">
                              <w:rPr>
                                <w:rFonts w:cstheme="minorHAnsi"/>
                                <w:b/>
                              </w:rPr>
                              <w:t>Sources of Data</w:t>
                            </w:r>
                            <w:r w:rsidRPr="0036166B">
                              <w:rPr>
                                <w:rFonts w:cstheme="minorHAnsi"/>
                              </w:rPr>
                              <w:t>: TPR Adoptions Excel, TPR Pet 15mnth; filter for A, B, F, G</w:t>
                            </w:r>
                          </w:p>
                          <w:p w14:paraId="07B7F656" w14:textId="6CAE020D" w:rsidR="00EB3DFD" w:rsidRPr="0036166B" w:rsidRDefault="00EB3DFD" w:rsidP="00EB3DFD">
                            <w:pPr>
                              <w:rPr>
                                <w:rFonts w:cstheme="minorHAnsi"/>
                              </w:rPr>
                            </w:pPr>
                            <w:r w:rsidRPr="0036166B">
                              <w:rPr>
                                <w:rFonts w:cstheme="minorHAnsi"/>
                              </w:rPr>
                              <w:t>Compliant, Compliant Good Cause Found, Non-compliant by 15 months, Non-Compliant -due, no term pet codes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C1D29" id="_x0000_s1048" type="#_x0000_t202" style="position:absolute;left:0;text-align:left;margin-left:0;margin-top:27.95pt;width:540.75pt;height:32.2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" fillcolor="#e5dfec [663]" stroked="f">
                <v:textbox>
                  <w:txbxContent>
                    <w:p w14:paraId="17DBF761" w14:textId="661A452B" w:rsidR="00EB3DFD" w:rsidRPr="0036166B" w:rsidRDefault="00EB3DFD" w:rsidP="00EB3DFD">
                      <w:pPr>
                        <w:rPr>
                          <w:rFonts w:cstheme="minorHAnsi"/>
                        </w:rPr>
                      </w:pPr>
                      <w:r w:rsidRPr="0036166B">
                        <w:rPr>
                          <w:rFonts w:cstheme="minorHAnsi"/>
                          <w:b/>
                        </w:rPr>
                        <w:t>Sources of Data</w:t>
                      </w:r>
                      <w:r w:rsidRPr="0036166B">
                        <w:rPr>
                          <w:rFonts w:cstheme="minorHAnsi"/>
                        </w:rPr>
                        <w:t>: TPR Adoptions Excel, TPR Pet 15mnth; filter for A, B, F, G</w:t>
                      </w:r>
                    </w:p>
                    <w:p w14:paraId="07B7F656" w14:textId="6CAE020D" w:rsidR="00EB3DFD" w:rsidRPr="0036166B" w:rsidRDefault="00EB3DFD" w:rsidP="00EB3DFD">
                      <w:pPr>
                        <w:rPr>
                          <w:rFonts w:cstheme="minorHAnsi"/>
                        </w:rPr>
                      </w:pPr>
                      <w:r w:rsidRPr="0036166B">
                        <w:rPr>
                          <w:rFonts w:cstheme="minorHAnsi"/>
                        </w:rPr>
                        <w:t>Compliant, Compliant Good Cause Found, Non-compliant by 15 months, Non-Compliant -due, no term pet codes</w:t>
                      </w:r>
                    </w:p>
                  </w:txbxContent>
                </v:textbox>
                <w10:wrap type="square" anchorx="margin"/>
              </v:shape>
            </w:pict>
          </mc:Fallback>
        </mc:AlternateContent>
      </w:r>
      <w:r w:rsidR="007B407E">
        <w:rPr>
          <w:rStyle w:val="Strong"/>
          <w:rFonts w:ascii="Calibri Light" w:hAnsi="Calibri Light" w:cs="Calibri Light"/>
          <w:color w:val="5F497A" w:themeColor="accent4" w:themeShade="BF"/>
          <w:sz w:val="24"/>
          <w:szCs w:val="24"/>
        </w:rPr>
        <w:t>Termination Petitions within 15 months</w:t>
      </w:r>
    </w:p>
    <w:p w14:paraId="3A42F5B0" w14:textId="77777777" w:rsidR="007B407E" w:rsidRDefault="007B407E" w:rsidP="007B407E">
      <w:pPr>
        <w:rPr>
          <w:rFonts w:ascii="Calibri Light" w:hAnsi="Calibri Light" w:cs="Calibri Light"/>
          <w:sz w:val="24"/>
          <w:szCs w:val="24"/>
        </w:rPr>
      </w:pPr>
    </w:p>
    <w:p w14:paraId="35D84139" w14:textId="77777777" w:rsidR="007B407E" w:rsidRPr="00186B6D" w:rsidRDefault="007B407E" w:rsidP="007B407E">
      <w:pPr>
        <w:jc w:val="center"/>
        <w:rPr>
          <w:rStyle w:val="IntenseEmphasis"/>
          <w:color w:val="365F91" w:themeColor="accent1" w:themeShade="BF"/>
          <w:sz w:val="22"/>
          <w:szCs w:val="22"/>
        </w:rPr>
      </w:pPr>
      <w:r w:rsidRPr="00186B6D">
        <w:rPr>
          <w:rStyle w:val="IntenseEmphasis"/>
          <w:color w:val="365F91" w:themeColor="accent1" w:themeShade="BF"/>
          <w:sz w:val="22"/>
          <w:szCs w:val="22"/>
        </w:rPr>
        <w:t xml:space="preserve">OBJECTIVE </w:t>
      </w:r>
      <w:r>
        <w:rPr>
          <w:rStyle w:val="IntenseEmphasis"/>
          <w:color w:val="365F91" w:themeColor="accent1" w:themeShade="BF"/>
          <w:sz w:val="22"/>
          <w:szCs w:val="22"/>
        </w:rPr>
        <w:t>5</w:t>
      </w:r>
      <w:r w:rsidRPr="00186B6D">
        <w:rPr>
          <w:rStyle w:val="IntenseEmphasis"/>
          <w:color w:val="365F91" w:themeColor="accent1" w:themeShade="BF"/>
          <w:sz w:val="22"/>
          <w:szCs w:val="22"/>
        </w:rPr>
        <w:t xml:space="preserve">:  </w:t>
      </w:r>
      <w:r>
        <w:rPr>
          <w:rStyle w:val="IntenseEmphasis"/>
          <w:color w:val="365F91" w:themeColor="accent1" w:themeShade="BF"/>
          <w:sz w:val="22"/>
          <w:szCs w:val="22"/>
        </w:rPr>
        <w:t>Termination of Parental Rights Petition filed Within 15 Months of Out-of-Home Care</w:t>
      </w:r>
    </w:p>
    <w:p w14:paraId="444AEAD8" w14:textId="77777777" w:rsidR="007B407E" w:rsidRDefault="007B407E" w:rsidP="007B407E">
      <w:pPr>
        <w:jc w:val="center"/>
        <w:rPr>
          <w:rFonts w:ascii="Calibri Light" w:hAnsi="Calibri Light" w:cs="Calibri Light"/>
          <w:sz w:val="24"/>
          <w:szCs w:val="24"/>
        </w:rPr>
      </w:pPr>
      <w:r>
        <w:rPr>
          <w:noProof/>
        </w:rPr>
        <w:drawing>
          <wp:inline distT="0" distB="0" distL="0" distR="0" wp14:anchorId="092030B8" wp14:editId="32F9CAED">
            <wp:extent cx="4686301" cy="2926080"/>
            <wp:effectExtent l="0" t="0" r="0" b="7620"/>
            <wp:docPr id="11" name="Chart 1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D559AD" w14:textId="77777777" w:rsidR="00B462D7" w:rsidRPr="00B462D7" w:rsidRDefault="00B462D7" w:rsidP="00B462D7">
      <w:pPr>
        <w:spacing w:after="120"/>
        <w:rPr>
          <w:rStyle w:val="Strong"/>
          <w:rFonts w:ascii="Arial" w:hAnsi="Arial" w:cs="Arial"/>
          <w:color w:val="5F497A" w:themeColor="accent4" w:themeShade="BF"/>
          <w:szCs w:val="24"/>
        </w:rPr>
      </w:pPr>
    </w:p>
    <w:p w14:paraId="6467E0BE" w14:textId="43F1FA87" w:rsidR="00B462D7" w:rsidRDefault="00EB3DFD" w:rsidP="00B462D7">
      <w:pPr>
        <w:spacing w:after="120"/>
        <w:rPr>
          <w:rStyle w:val="Strong"/>
          <w:rFonts w:ascii="Calibri Light" w:hAnsi="Calibri Light" w:cs="Calibri Light"/>
          <w:color w:val="5F497A" w:themeColor="accent4" w:themeShade="BF"/>
          <w:sz w:val="24"/>
          <w:szCs w:val="24"/>
        </w:rPr>
      </w:pPr>
      <w:r w:rsidRPr="00615AA2">
        <w:rPr>
          <w:rStyle w:val="Strong"/>
          <w:rFonts w:ascii="Calibri Light" w:hAnsi="Calibri Light" w:cs="Calibri Light"/>
          <w:noProof/>
          <w:color w:val="5F497A" w:themeColor="accent4" w:themeShade="BF"/>
          <w:sz w:val="24"/>
          <w:szCs w:val="24"/>
        </w:rPr>
        <mc:AlternateContent>
          <mc:Choice Requires="wps">
            <w:drawing>
              <wp:anchor distT="45720" distB="45720" distL="114300" distR="114300" simplePos="0" relativeHeight="251700224" behindDoc="0" locked="0" layoutInCell="1" allowOverlap="1" wp14:anchorId="60F51AAA" wp14:editId="0F46614F">
                <wp:simplePos x="0" y="0"/>
                <wp:positionH relativeFrom="margin">
                  <wp:align>left</wp:align>
                </wp:positionH>
                <wp:positionV relativeFrom="paragraph">
                  <wp:posOffset>327025</wp:posOffset>
                </wp:positionV>
                <wp:extent cx="6867525" cy="409575"/>
                <wp:effectExtent l="0" t="0" r="9525" b="952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09575"/>
                        </a:xfrm>
                        <a:prstGeom prst="rect">
                          <a:avLst/>
                        </a:prstGeom>
                        <a:solidFill>
                          <a:schemeClr val="accent4">
                            <a:lumMod val="20000"/>
                            <a:lumOff val="80000"/>
                          </a:schemeClr>
                        </a:solidFill>
                        <a:ln w="9525">
                          <a:noFill/>
                          <a:miter lim="800000"/>
                          <a:headEnd/>
                          <a:tailEnd/>
                        </a:ln>
                      </wps:spPr>
                      <wps:txbx>
                        <w:txbxContent>
                          <w:p w14:paraId="032F4693" w14:textId="78A05F7E" w:rsidR="00EB3DFD" w:rsidRPr="0036166B" w:rsidRDefault="00EB3DFD" w:rsidP="00EB3DFD">
                            <w:pPr>
                              <w:rPr>
                                <w:rFonts w:cstheme="minorHAnsi"/>
                              </w:rPr>
                            </w:pPr>
                            <w:r w:rsidRPr="0036166B">
                              <w:rPr>
                                <w:rFonts w:cstheme="minorHAnsi"/>
                                <w:b/>
                              </w:rPr>
                              <w:t>Sources of Data</w:t>
                            </w:r>
                            <w:r w:rsidRPr="0036166B">
                              <w:rPr>
                                <w:rFonts w:cstheme="minorHAnsi"/>
                              </w:rPr>
                              <w:t>: Perm Outcomes Exit from care sheet and Median months to outcome sheets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51AAA" id="_x0000_s1049" type="#_x0000_t202" style="position:absolute;left:0;text-align:left;margin-left:0;margin-top:25.75pt;width:540.75pt;height:32.2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" fillcolor="#e5dfec [663]" stroked="f">
                <v:textbox>
                  <w:txbxContent>
                    <w:p w14:paraId="032F4693" w14:textId="78A05F7E" w:rsidR="00EB3DFD" w:rsidRPr="0036166B" w:rsidRDefault="00EB3DFD" w:rsidP="00EB3DFD">
                      <w:pPr>
                        <w:rPr>
                          <w:rFonts w:cstheme="minorHAnsi"/>
                        </w:rPr>
                      </w:pPr>
                      <w:r w:rsidRPr="0036166B">
                        <w:rPr>
                          <w:rFonts w:cstheme="minorHAnsi"/>
                          <w:b/>
                        </w:rPr>
                        <w:t>Sources of Data</w:t>
                      </w:r>
                      <w:r w:rsidRPr="0036166B">
                        <w:rPr>
                          <w:rFonts w:cstheme="minorHAnsi"/>
                        </w:rPr>
                        <w:t>: Perm Outcomes Exit from care sheet and Median months to outcome sheets</w:t>
                      </w:r>
                    </w:p>
                  </w:txbxContent>
                </v:textbox>
                <w10:wrap type="square" anchorx="margin"/>
              </v:shape>
            </w:pict>
          </mc:Fallback>
        </mc:AlternateContent>
      </w:r>
      <w:r w:rsidR="00B462D7">
        <w:rPr>
          <w:rStyle w:val="Strong"/>
          <w:rFonts w:ascii="Calibri Light" w:hAnsi="Calibri Light" w:cs="Calibri Light"/>
          <w:color w:val="5F497A" w:themeColor="accent4" w:themeShade="BF"/>
          <w:sz w:val="24"/>
          <w:szCs w:val="24"/>
        </w:rPr>
        <w:t>Permanency Outcomes</w:t>
      </w:r>
    </w:p>
    <w:p w14:paraId="0025B9AF" w14:textId="77777777" w:rsidR="004D34DF" w:rsidRDefault="004D34DF" w:rsidP="00E232C0">
      <w:pPr>
        <w:rPr>
          <w:rFonts w:ascii="Calibri Light" w:hAnsi="Calibri Light" w:cs="Calibri Light"/>
          <w:sz w:val="24"/>
          <w:szCs w:val="24"/>
        </w:rPr>
      </w:pPr>
    </w:p>
    <w:p w14:paraId="42512E30" w14:textId="77777777" w:rsidR="00925946" w:rsidRPr="00186B6D" w:rsidRDefault="00925946" w:rsidP="00925946">
      <w:pPr>
        <w:jc w:val="center"/>
        <w:rPr>
          <w:rStyle w:val="IntenseEmphasis"/>
          <w:color w:val="365F91" w:themeColor="accent1" w:themeShade="BF"/>
          <w:sz w:val="22"/>
          <w:szCs w:val="22"/>
        </w:rPr>
      </w:pPr>
      <w:r w:rsidRPr="00186B6D">
        <w:rPr>
          <w:rStyle w:val="IntenseEmphasis"/>
          <w:color w:val="365F91" w:themeColor="accent1" w:themeShade="BF"/>
          <w:sz w:val="22"/>
          <w:szCs w:val="22"/>
        </w:rPr>
        <w:t xml:space="preserve">OBJECTIVE </w:t>
      </w:r>
      <w:r>
        <w:rPr>
          <w:rStyle w:val="IntenseEmphasis"/>
          <w:color w:val="365F91" w:themeColor="accent1" w:themeShade="BF"/>
          <w:sz w:val="22"/>
          <w:szCs w:val="22"/>
        </w:rPr>
        <w:t>4</w:t>
      </w:r>
      <w:r w:rsidRPr="00186B6D">
        <w:rPr>
          <w:rStyle w:val="IntenseEmphasis"/>
          <w:color w:val="365F91" w:themeColor="accent1" w:themeShade="BF"/>
          <w:sz w:val="22"/>
          <w:szCs w:val="22"/>
        </w:rPr>
        <w:t xml:space="preserve">:  </w:t>
      </w:r>
      <w:r>
        <w:rPr>
          <w:rStyle w:val="IntenseEmphasis"/>
          <w:color w:val="365F91" w:themeColor="accent1" w:themeShade="BF"/>
          <w:sz w:val="22"/>
          <w:szCs w:val="22"/>
        </w:rPr>
        <w:t>Permanency Achieved Before 15 Months Out-of-Home Care</w:t>
      </w:r>
    </w:p>
    <w:p w14:paraId="3F65C972" w14:textId="77777777" w:rsidR="00477C63" w:rsidRDefault="00477C63" w:rsidP="00477C63">
      <w:pPr>
        <w:jc w:val="center"/>
        <w:rPr>
          <w:rFonts w:ascii="Calibri Light" w:hAnsi="Calibri Light" w:cs="Calibri Light"/>
          <w:sz w:val="24"/>
          <w:szCs w:val="24"/>
        </w:rPr>
      </w:pPr>
      <w:r>
        <w:rPr>
          <w:noProof/>
        </w:rPr>
        <w:drawing>
          <wp:inline distT="0" distB="0" distL="0" distR="0" wp14:anchorId="7950FD7D" wp14:editId="331997CD">
            <wp:extent cx="4686301" cy="2926080"/>
            <wp:effectExtent l="0" t="0" r="0" b="7620"/>
            <wp:docPr id="10" name="Chart 1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566F13" w14:textId="77777777" w:rsidR="000116BC" w:rsidRDefault="000116BC">
      <w:pPr>
        <w:rPr>
          <w:rStyle w:val="Strong"/>
          <w:rFonts w:ascii="Calibri Light" w:hAnsi="Calibri Light" w:cs="Calibri Light"/>
          <w:color w:val="5F497A" w:themeColor="accent4" w:themeShade="BF"/>
          <w:sz w:val="24"/>
          <w:szCs w:val="24"/>
        </w:rPr>
      </w:pPr>
      <w:r>
        <w:rPr>
          <w:rStyle w:val="Strong"/>
          <w:rFonts w:ascii="Calibri Light" w:hAnsi="Calibri Light" w:cs="Calibri Light"/>
          <w:color w:val="5F497A" w:themeColor="accent4" w:themeShade="BF"/>
          <w:sz w:val="24"/>
          <w:szCs w:val="24"/>
        </w:rPr>
        <w:br w:type="page"/>
      </w:r>
    </w:p>
    <w:p w14:paraId="18941870" w14:textId="2C1BD8BC" w:rsidR="007B407E" w:rsidRDefault="00284D76" w:rsidP="007B407E">
      <w:pPr>
        <w:spacing w:after="120"/>
        <w:rPr>
          <w:rStyle w:val="Strong"/>
          <w:rFonts w:ascii="Calibri Light" w:hAnsi="Calibri Light" w:cs="Calibri Light"/>
          <w:b w:val="0"/>
          <w:color w:val="auto"/>
          <w:sz w:val="24"/>
          <w:szCs w:val="24"/>
        </w:rPr>
      </w:pPr>
      <w:r>
        <w:rPr>
          <w:rStyle w:val="Strong"/>
          <w:rFonts w:ascii="Calibri Light" w:hAnsi="Calibri Light" w:cs="Calibri Light"/>
          <w:color w:val="5F497A" w:themeColor="accent4" w:themeShade="BF"/>
          <w:sz w:val="24"/>
          <w:szCs w:val="24"/>
        </w:rPr>
        <w:lastRenderedPageBreak/>
        <w:t>PERMANENCY OUTCOMES, MEASURED BY EXITS</w:t>
      </w:r>
    </w:p>
    <w:p w14:paraId="047A2D20" w14:textId="280BC086" w:rsidR="007B407E" w:rsidRDefault="00284D76" w:rsidP="00063B81">
      <w:pPr>
        <w:jc w:val="left"/>
        <w:rPr>
          <w:rFonts w:ascii="Calibri Light" w:hAnsi="Calibri Light" w:cs="Calibri Light"/>
          <w:sz w:val="24"/>
          <w:szCs w:val="24"/>
        </w:rPr>
      </w:pPr>
      <w:r w:rsidRPr="00615AA2">
        <w:rPr>
          <w:rStyle w:val="Strong"/>
          <w:rFonts w:ascii="Calibri Light" w:hAnsi="Calibri Light" w:cs="Calibri Light"/>
          <w:noProof/>
          <w:color w:val="5F497A" w:themeColor="accent4" w:themeShade="BF"/>
          <w:sz w:val="24"/>
          <w:szCs w:val="24"/>
        </w:rPr>
        <mc:AlternateContent>
          <mc:Choice Requires="wps">
            <w:drawing>
              <wp:anchor distT="45720" distB="45720" distL="114300" distR="114300" simplePos="0" relativeHeight="251704320" behindDoc="0" locked="0" layoutInCell="1" allowOverlap="1" wp14:anchorId="7781D872" wp14:editId="3DA312E8">
                <wp:simplePos x="0" y="0"/>
                <wp:positionH relativeFrom="margin">
                  <wp:align>left</wp:align>
                </wp:positionH>
                <wp:positionV relativeFrom="paragraph">
                  <wp:posOffset>1225550</wp:posOffset>
                </wp:positionV>
                <wp:extent cx="6830060" cy="466725"/>
                <wp:effectExtent l="0" t="0" r="8890" b="952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170" cy="466725"/>
                        </a:xfrm>
                        <a:prstGeom prst="rect">
                          <a:avLst/>
                        </a:prstGeom>
                        <a:solidFill>
                          <a:schemeClr val="accent4">
                            <a:lumMod val="20000"/>
                            <a:lumOff val="80000"/>
                          </a:schemeClr>
                        </a:solidFill>
                        <a:ln w="9525">
                          <a:noFill/>
                          <a:miter lim="800000"/>
                          <a:headEnd/>
                          <a:tailEnd/>
                        </a:ln>
                      </wps:spPr>
                      <wps:txbx>
                        <w:txbxContent>
                          <w:p w14:paraId="33E618F3" w14:textId="4CECBB54" w:rsidR="000F1DA6" w:rsidRPr="00063B81" w:rsidRDefault="000116BC" w:rsidP="000F1DA6">
                            <w:pPr>
                              <w:rPr>
                                <w:rFonts w:cstheme="minorHAnsi"/>
                              </w:rPr>
                            </w:pPr>
                            <w:r w:rsidRPr="00063B81">
                              <w:rPr>
                                <w:rFonts w:cstheme="minorHAnsi"/>
                                <w:b/>
                              </w:rPr>
                              <w:t xml:space="preserve">Description </w:t>
                            </w:r>
                            <w:r w:rsidR="000F1DA6" w:rsidRPr="00063B81">
                              <w:rPr>
                                <w:rFonts w:cstheme="minorHAnsi"/>
                                <w:b/>
                              </w:rPr>
                              <w:t>Example</w:t>
                            </w:r>
                            <w:r w:rsidR="000F1DA6" w:rsidRPr="00063B81">
                              <w:rPr>
                                <w:rFonts w:cstheme="minorHAnsi"/>
                              </w:rPr>
                              <w:t>: In 2022, a total of 3,158 exits from out-of-home care were recorded. Among these exits, 55% involved reunification with parents, 26% were through adoption, and 7% were achieved through legal guardianships (Table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1D872" id="_x0000_s1050" type="#_x0000_t202" style="position:absolute;margin-left:0;margin-top:96.5pt;width:537.8pt;height:36.75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" fillcolor="#e5dfec [663]" stroked="f">
                <v:textbox>
                  <w:txbxContent>
                    <w:p w14:paraId="33E618F3" w14:textId="4CECBB54" w:rsidR="000F1DA6" w:rsidRPr="00063B81" w:rsidRDefault="000116BC" w:rsidP="000F1DA6">
                      <w:pPr>
                        <w:rPr>
                          <w:rFonts w:cstheme="minorHAnsi"/>
                        </w:rPr>
                      </w:pPr>
                      <w:r w:rsidRPr="00063B81">
                        <w:rPr>
                          <w:rFonts w:cstheme="minorHAnsi"/>
                          <w:b/>
                        </w:rPr>
                        <w:t xml:space="preserve">Description </w:t>
                      </w:r>
                      <w:r w:rsidR="000F1DA6" w:rsidRPr="00063B81">
                        <w:rPr>
                          <w:rFonts w:cstheme="minorHAnsi"/>
                          <w:b/>
                        </w:rPr>
                        <w:t>Example</w:t>
                      </w:r>
                      <w:r w:rsidR="000F1DA6" w:rsidRPr="00063B81">
                        <w:rPr>
                          <w:rFonts w:cstheme="minorHAnsi"/>
                        </w:rPr>
                        <w:t>: In 2022, a total of 3,158 exits from out-of-home care were recorded. Among these exits, 55% involved reunification with parents, 26% were through adoption, and 7% were achieved through legal guardianships (Table 9).</w:t>
                      </w:r>
                    </w:p>
                  </w:txbxContent>
                </v:textbox>
                <w10:wrap type="square" anchorx="margin"/>
              </v:shape>
            </w:pict>
          </mc:Fallback>
        </mc:AlternateContent>
      </w:r>
      <w:r w:rsidR="00A03814" w:rsidRPr="00615AA2">
        <w:rPr>
          <w:rStyle w:val="Strong"/>
          <w:rFonts w:ascii="Calibri Light" w:hAnsi="Calibri Light" w:cs="Calibri Light"/>
          <w:noProof/>
          <w:color w:val="5F497A" w:themeColor="accent4" w:themeShade="BF"/>
          <w:sz w:val="24"/>
          <w:szCs w:val="24"/>
        </w:rPr>
        <mc:AlternateContent>
          <mc:Choice Requires="wps">
            <w:drawing>
              <wp:anchor distT="45720" distB="45720" distL="114300" distR="114300" simplePos="0" relativeHeight="251702272" behindDoc="0" locked="0" layoutInCell="1" allowOverlap="1" wp14:anchorId="4A79C195" wp14:editId="1A0FDAE2">
                <wp:simplePos x="0" y="0"/>
                <wp:positionH relativeFrom="margin">
                  <wp:align>left</wp:align>
                </wp:positionH>
                <wp:positionV relativeFrom="paragraph">
                  <wp:posOffset>698500</wp:posOffset>
                </wp:positionV>
                <wp:extent cx="6867525" cy="409575"/>
                <wp:effectExtent l="0" t="0" r="9525" b="952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09575"/>
                        </a:xfrm>
                        <a:prstGeom prst="rect">
                          <a:avLst/>
                        </a:prstGeom>
                        <a:solidFill>
                          <a:schemeClr val="accent4">
                            <a:lumMod val="20000"/>
                            <a:lumOff val="80000"/>
                          </a:schemeClr>
                        </a:solidFill>
                        <a:ln w="9525">
                          <a:noFill/>
                          <a:miter lim="800000"/>
                          <a:headEnd/>
                          <a:tailEnd/>
                        </a:ln>
                      </wps:spPr>
                      <wps:txbx>
                        <w:txbxContent>
                          <w:p w14:paraId="2FE7DD5E" w14:textId="2E8EAA99" w:rsidR="000F1DA6" w:rsidRPr="00063B81" w:rsidRDefault="00A03814" w:rsidP="000F1DA6">
                            <w:pPr>
                              <w:rPr>
                                <w:rFonts w:cstheme="minorHAnsi"/>
                              </w:rPr>
                            </w:pPr>
                            <w:r w:rsidRPr="00063B81">
                              <w:rPr>
                                <w:rFonts w:cstheme="minorHAnsi"/>
                                <w:b/>
                              </w:rPr>
                              <w:t>Sources of Data</w:t>
                            </w:r>
                            <w:r w:rsidRPr="00063B81">
                              <w:rPr>
                                <w:rFonts w:cstheme="minorHAnsi"/>
                              </w:rPr>
                              <w:t xml:space="preserve">: </w:t>
                            </w:r>
                            <w:r w:rsidR="000F1DA6" w:rsidRPr="00063B81">
                              <w:rPr>
                                <w:rFonts w:cstheme="minorHAnsi"/>
                              </w:rPr>
                              <w:t>Perm Outcomes Excel, Exits from care sheet</w:t>
                            </w:r>
                          </w:p>
                          <w:p w14:paraId="66FED4DB" w14:textId="6D24323E" w:rsidR="00A03814" w:rsidRPr="00063B81" w:rsidRDefault="000F1DA6" w:rsidP="000F1DA6">
                            <w:pPr>
                              <w:rPr>
                                <w:rFonts w:cstheme="minorHAnsi"/>
                              </w:rPr>
                            </w:pPr>
                            <w:r w:rsidRPr="00063B81">
                              <w:rPr>
                                <w:rFonts w:cstheme="minorHAnsi"/>
                              </w:rPr>
                              <w:t>*be sure to select year you want to review in row 7 Episode Exit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9C195" id="_x0000_s1051" type="#_x0000_t202" style="position:absolute;margin-left:0;margin-top:55pt;width:540.75pt;height:32.2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" fillcolor="#e5dfec [663]" stroked="f">
                <v:textbox>
                  <w:txbxContent>
                    <w:p w14:paraId="2FE7DD5E" w14:textId="2E8EAA99" w:rsidR="000F1DA6" w:rsidRPr="00063B81" w:rsidRDefault="00A03814" w:rsidP="000F1DA6">
                      <w:pPr>
                        <w:rPr>
                          <w:rFonts w:cstheme="minorHAnsi"/>
                        </w:rPr>
                      </w:pPr>
                      <w:r w:rsidRPr="00063B81">
                        <w:rPr>
                          <w:rFonts w:cstheme="minorHAnsi"/>
                          <w:b/>
                        </w:rPr>
                        <w:t>Sources of Data</w:t>
                      </w:r>
                      <w:r w:rsidRPr="00063B81">
                        <w:rPr>
                          <w:rFonts w:cstheme="minorHAnsi"/>
                        </w:rPr>
                        <w:t xml:space="preserve">: </w:t>
                      </w:r>
                      <w:r w:rsidR="000F1DA6" w:rsidRPr="00063B81">
                        <w:rPr>
                          <w:rFonts w:cstheme="minorHAnsi"/>
                        </w:rPr>
                        <w:t>Perm Outcomes Excel, Exits from care sheet</w:t>
                      </w:r>
                    </w:p>
                    <w:p w14:paraId="66FED4DB" w14:textId="6D24323E" w:rsidR="00A03814" w:rsidRPr="00063B81" w:rsidRDefault="000F1DA6" w:rsidP="000F1DA6">
                      <w:pPr>
                        <w:rPr>
                          <w:rFonts w:cstheme="minorHAnsi"/>
                        </w:rPr>
                      </w:pPr>
                      <w:r w:rsidRPr="00063B81">
                        <w:rPr>
                          <w:rFonts w:cstheme="minorHAnsi"/>
                        </w:rPr>
                        <w:t>*be sure to select year you want to review in row 7 Episode Exit year</w:t>
                      </w:r>
                    </w:p>
                  </w:txbxContent>
                </v:textbox>
                <w10:wrap type="square" anchorx="margin"/>
              </v:shape>
            </w:pict>
          </mc:Fallback>
        </mc:AlternateContent>
      </w:r>
      <w:bookmarkStart w:id="7" w:name="_Hlk143190579"/>
      <w:r w:rsidR="007B407E" w:rsidRPr="003E48F7">
        <w:rPr>
          <w:rFonts w:ascii="Calibri Light" w:hAnsi="Calibri Light" w:cs="Calibri Light"/>
          <w:sz w:val="24"/>
          <w:szCs w:val="24"/>
        </w:rPr>
        <w:t xml:space="preserve">Within the dependency court system, there are multiple avenues for children to exit the </w:t>
      </w:r>
      <w:r w:rsidR="007B407E" w:rsidRPr="009848B1">
        <w:rPr>
          <w:rFonts w:ascii="Calibri Light" w:hAnsi="Calibri Light" w:cs="Calibri Light"/>
          <w:sz w:val="24"/>
          <w:szCs w:val="24"/>
        </w:rPr>
        <w:t>system su</w:t>
      </w:r>
      <w:r w:rsidR="007B407E" w:rsidRPr="003E48F7">
        <w:rPr>
          <w:rFonts w:ascii="Calibri Light" w:hAnsi="Calibri Light" w:cs="Calibri Light"/>
          <w:sz w:val="24"/>
          <w:szCs w:val="24"/>
        </w:rPr>
        <w:t xml:space="preserve">ch as adoption, legal guardianship, and reunification with parents. </w:t>
      </w:r>
      <w:r w:rsidR="007B407E">
        <w:rPr>
          <w:rFonts w:ascii="Calibri Light" w:hAnsi="Calibri Light" w:cs="Calibri Light"/>
          <w:sz w:val="24"/>
          <w:szCs w:val="24"/>
        </w:rPr>
        <w:t>You can talk about the exits by type</w:t>
      </w:r>
      <w:r w:rsidR="000116BC">
        <w:rPr>
          <w:rFonts w:ascii="Calibri Light" w:hAnsi="Calibri Light" w:cs="Calibri Light"/>
          <w:sz w:val="24"/>
          <w:szCs w:val="24"/>
        </w:rPr>
        <w:t xml:space="preserve"> (Table 9)</w:t>
      </w:r>
      <w:r w:rsidR="007B407E">
        <w:rPr>
          <w:rFonts w:ascii="Calibri Light" w:hAnsi="Calibri Light" w:cs="Calibri Light"/>
          <w:sz w:val="24"/>
          <w:szCs w:val="24"/>
        </w:rPr>
        <w:t xml:space="preserve"> as well as by race and ethnicity</w:t>
      </w:r>
      <w:bookmarkEnd w:id="7"/>
      <w:r w:rsidR="000116BC">
        <w:rPr>
          <w:rFonts w:ascii="Calibri Light" w:hAnsi="Calibri Light" w:cs="Calibri Light"/>
          <w:sz w:val="24"/>
          <w:szCs w:val="24"/>
        </w:rPr>
        <w:t xml:space="preserve"> (Figure 9). </w:t>
      </w:r>
    </w:p>
    <w:p w14:paraId="49CC86AF" w14:textId="77777777" w:rsidR="007B407E" w:rsidRDefault="007B407E" w:rsidP="007B407E">
      <w:pPr>
        <w:rPr>
          <w:szCs w:val="24"/>
        </w:rPr>
      </w:pPr>
    </w:p>
    <w:p w14:paraId="2D4DEC15" w14:textId="088881E3" w:rsidR="007B407E" w:rsidRPr="00DC18C2" w:rsidRDefault="007B407E" w:rsidP="007B407E">
      <w:pPr>
        <w:contextualSpacing/>
        <w:rPr>
          <w:rFonts w:asciiTheme="majorHAnsi" w:hAnsiTheme="majorHAnsi" w:cstheme="majorHAnsi"/>
          <w:sz w:val="28"/>
        </w:rPr>
      </w:pPr>
      <w:r w:rsidRPr="00DC18C2">
        <w:rPr>
          <w:rFonts w:asciiTheme="majorHAnsi" w:eastAsia="Times New Roman" w:hAnsiTheme="majorHAnsi" w:cstheme="majorHAnsi"/>
          <w:color w:val="808080"/>
          <w:szCs w:val="24"/>
        </w:rPr>
        <w:t>TABLE 9</w:t>
      </w:r>
      <w:r w:rsidR="000116BC">
        <w:rPr>
          <w:rFonts w:asciiTheme="majorHAnsi" w:eastAsia="Times New Roman" w:hAnsiTheme="majorHAnsi" w:cstheme="majorHAnsi"/>
          <w:color w:val="808080"/>
          <w:szCs w:val="24"/>
        </w:rPr>
        <w:t>:</w:t>
      </w:r>
      <w:r w:rsidR="00063B81">
        <w:rPr>
          <w:rFonts w:asciiTheme="majorHAnsi" w:eastAsia="Times New Roman" w:hAnsiTheme="majorHAnsi" w:cstheme="majorHAnsi"/>
          <w:color w:val="808080"/>
          <w:szCs w:val="24"/>
        </w:rPr>
        <w:t xml:space="preserve"> </w:t>
      </w:r>
      <w:r w:rsidR="000116BC">
        <w:rPr>
          <w:rFonts w:asciiTheme="majorHAnsi" w:eastAsia="Times New Roman" w:hAnsiTheme="majorHAnsi" w:cstheme="majorHAnsi"/>
          <w:color w:val="808080"/>
          <w:szCs w:val="24"/>
        </w:rPr>
        <w:t xml:space="preserve"> </w:t>
      </w:r>
      <w:r w:rsidRPr="00DC18C2">
        <w:rPr>
          <w:rFonts w:asciiTheme="majorHAnsi" w:eastAsia="Times New Roman" w:hAnsiTheme="majorHAnsi" w:cstheme="majorHAnsi"/>
          <w:b/>
          <w:szCs w:val="24"/>
        </w:rPr>
        <w:t xml:space="preserve">STATEWIDE EXITS BY TYPE, 2022 </w:t>
      </w:r>
    </w:p>
    <w:tbl>
      <w:tblPr>
        <w:tblW w:w="6480" w:type="dxa"/>
        <w:tblLayout w:type="fixed"/>
        <w:tblCellMar>
          <w:left w:w="29" w:type="dxa"/>
          <w:right w:w="29" w:type="dxa"/>
        </w:tblCellMar>
        <w:tblLook w:val="0000" w:firstRow="0" w:lastRow="0" w:firstColumn="0" w:lastColumn="0" w:noHBand="0" w:noVBand="0"/>
      </w:tblPr>
      <w:tblGrid>
        <w:gridCol w:w="3510"/>
        <w:gridCol w:w="1152"/>
        <w:gridCol w:w="1818"/>
      </w:tblGrid>
      <w:tr w:rsidR="007B407E" w:rsidRPr="006C5A1E" w14:paraId="7B997FAB" w14:textId="77777777" w:rsidTr="00C765C0">
        <w:trPr>
          <w:trHeight w:val="135"/>
          <w:tblHeader/>
        </w:trPr>
        <w:tc>
          <w:tcPr>
            <w:tcW w:w="3510" w:type="dxa"/>
            <w:tcBorders>
              <w:top w:val="single" w:sz="4" w:space="0" w:color="auto"/>
              <w:bottom w:val="single" w:sz="4" w:space="0" w:color="auto"/>
            </w:tcBorders>
            <w:shd w:val="clear" w:color="auto" w:fill="E5DFEC" w:themeFill="accent4" w:themeFillTint="33"/>
            <w:vAlign w:val="center"/>
          </w:tcPr>
          <w:p w14:paraId="2166A1D8" w14:textId="77777777" w:rsidR="007B407E" w:rsidRPr="006C5A1E" w:rsidRDefault="007B407E" w:rsidP="00C765C0">
            <w:pPr>
              <w:spacing w:before="20" w:after="20"/>
              <w:ind w:firstLine="144"/>
              <w:rPr>
                <w:rFonts w:eastAsia="Cambria" w:cstheme="minorHAnsi"/>
                <w:color w:val="000000"/>
                <w:kern w:val="20"/>
                <w:sz w:val="22"/>
              </w:rPr>
            </w:pPr>
          </w:p>
        </w:tc>
        <w:tc>
          <w:tcPr>
            <w:tcW w:w="1152" w:type="dxa"/>
            <w:tcBorders>
              <w:top w:val="single" w:sz="4" w:space="0" w:color="auto"/>
              <w:bottom w:val="single" w:sz="4" w:space="0" w:color="auto"/>
            </w:tcBorders>
            <w:shd w:val="clear" w:color="auto" w:fill="E5DFEC" w:themeFill="accent4" w:themeFillTint="33"/>
            <w:vAlign w:val="center"/>
          </w:tcPr>
          <w:p w14:paraId="795BA87E" w14:textId="77777777" w:rsidR="007B407E" w:rsidRPr="006C5A1E" w:rsidRDefault="007B407E" w:rsidP="00C765C0">
            <w:pPr>
              <w:spacing w:before="20" w:after="20"/>
              <w:jc w:val="center"/>
              <w:rPr>
                <w:rFonts w:eastAsia="Cambria" w:cstheme="minorHAnsi"/>
                <w:b/>
                <w:color w:val="000000"/>
                <w:kern w:val="20"/>
                <w:sz w:val="22"/>
              </w:rPr>
            </w:pPr>
            <w:r w:rsidRPr="006C5A1E">
              <w:rPr>
                <w:rFonts w:eastAsia="Cambria" w:cstheme="minorHAnsi"/>
                <w:b/>
                <w:color w:val="000000"/>
                <w:kern w:val="20"/>
                <w:sz w:val="22"/>
              </w:rPr>
              <w:t xml:space="preserve">N </w:t>
            </w:r>
          </w:p>
        </w:tc>
        <w:tc>
          <w:tcPr>
            <w:tcW w:w="1818" w:type="dxa"/>
            <w:tcBorders>
              <w:top w:val="single" w:sz="4" w:space="0" w:color="auto"/>
              <w:bottom w:val="single" w:sz="4" w:space="0" w:color="auto"/>
            </w:tcBorders>
            <w:shd w:val="clear" w:color="auto" w:fill="E5DFEC" w:themeFill="accent4" w:themeFillTint="33"/>
            <w:vAlign w:val="center"/>
          </w:tcPr>
          <w:p w14:paraId="4C5BDF7C" w14:textId="77777777" w:rsidR="007B407E" w:rsidRPr="006C5A1E" w:rsidRDefault="007B407E" w:rsidP="00C765C0">
            <w:pPr>
              <w:spacing w:before="20" w:after="20"/>
              <w:jc w:val="center"/>
              <w:rPr>
                <w:rFonts w:eastAsia="Cambria" w:cstheme="minorHAnsi"/>
                <w:b/>
                <w:color w:val="000000"/>
                <w:kern w:val="20"/>
                <w:sz w:val="22"/>
              </w:rPr>
            </w:pPr>
            <w:r w:rsidRPr="006C5A1E">
              <w:rPr>
                <w:rFonts w:eastAsia="Cambria" w:cstheme="minorHAnsi"/>
                <w:b/>
                <w:color w:val="000000"/>
                <w:kern w:val="20"/>
                <w:sz w:val="22"/>
              </w:rPr>
              <w:t>%</w:t>
            </w:r>
          </w:p>
        </w:tc>
      </w:tr>
      <w:tr w:rsidR="007B407E" w:rsidRPr="006C5A1E" w14:paraId="5B743DB2" w14:textId="77777777" w:rsidTr="00C765C0">
        <w:trPr>
          <w:trHeight w:val="144"/>
        </w:trPr>
        <w:tc>
          <w:tcPr>
            <w:tcW w:w="3510" w:type="dxa"/>
            <w:tcBorders>
              <w:top w:val="single" w:sz="4" w:space="0" w:color="auto"/>
              <w:bottom w:val="single" w:sz="4" w:space="0" w:color="BFBFBF" w:themeColor="background1" w:themeShade="BF"/>
            </w:tcBorders>
            <w:shd w:val="clear" w:color="auto" w:fill="auto"/>
          </w:tcPr>
          <w:p w14:paraId="4AC3CB57" w14:textId="77777777" w:rsidR="007B407E" w:rsidRPr="006C5A1E" w:rsidRDefault="007B407E" w:rsidP="00C765C0">
            <w:pPr>
              <w:spacing w:before="40" w:after="40"/>
              <w:ind w:firstLine="241"/>
              <w:rPr>
                <w:rFonts w:eastAsia="Cambria" w:cstheme="minorHAnsi"/>
                <w:color w:val="000000"/>
                <w:kern w:val="20"/>
                <w:sz w:val="22"/>
              </w:rPr>
            </w:pPr>
            <w:r w:rsidRPr="006C5A1E">
              <w:rPr>
                <w:rFonts w:eastAsia="Cambria" w:cstheme="minorHAnsi"/>
                <w:color w:val="000000"/>
                <w:kern w:val="20"/>
                <w:sz w:val="22"/>
              </w:rPr>
              <w:t xml:space="preserve">Reunification </w:t>
            </w:r>
          </w:p>
        </w:tc>
        <w:tc>
          <w:tcPr>
            <w:tcW w:w="1152" w:type="dxa"/>
            <w:tcBorders>
              <w:top w:val="single" w:sz="4" w:space="0" w:color="auto"/>
              <w:bottom w:val="single" w:sz="4" w:space="0" w:color="BFBFBF" w:themeColor="background1" w:themeShade="BF"/>
            </w:tcBorders>
            <w:shd w:val="clear" w:color="auto" w:fill="auto"/>
          </w:tcPr>
          <w:p w14:paraId="545CAB23" w14:textId="77777777" w:rsidR="007B407E" w:rsidRPr="006C5A1E" w:rsidRDefault="007B407E" w:rsidP="00C765C0">
            <w:pPr>
              <w:spacing w:before="40" w:after="40"/>
              <w:jc w:val="center"/>
              <w:rPr>
                <w:rFonts w:eastAsia="Cambria" w:cstheme="minorHAnsi"/>
                <w:color w:val="000000"/>
                <w:kern w:val="20"/>
                <w:sz w:val="22"/>
              </w:rPr>
            </w:pPr>
            <w:r w:rsidRPr="00F957A2">
              <w:rPr>
                <w:rFonts w:eastAsia="Cambria" w:cstheme="minorHAnsi"/>
                <w:color w:val="000000"/>
                <w:kern w:val="20"/>
                <w:sz w:val="22"/>
              </w:rPr>
              <w:t>1,722</w:t>
            </w:r>
          </w:p>
        </w:tc>
        <w:tc>
          <w:tcPr>
            <w:tcW w:w="1818" w:type="dxa"/>
            <w:tcBorders>
              <w:top w:val="single" w:sz="4" w:space="0" w:color="auto"/>
              <w:bottom w:val="single" w:sz="4" w:space="0" w:color="BFBFBF" w:themeColor="background1" w:themeShade="BF"/>
            </w:tcBorders>
            <w:shd w:val="clear" w:color="auto" w:fill="auto"/>
          </w:tcPr>
          <w:p w14:paraId="021E3217" w14:textId="77777777" w:rsidR="007B407E" w:rsidRPr="006C5A1E" w:rsidRDefault="007B407E" w:rsidP="00C765C0">
            <w:pPr>
              <w:spacing w:before="40" w:after="40"/>
              <w:jc w:val="center"/>
              <w:rPr>
                <w:rFonts w:eastAsia="Cambria" w:cstheme="minorHAnsi"/>
                <w:color w:val="000000"/>
                <w:kern w:val="20"/>
                <w:sz w:val="22"/>
              </w:rPr>
            </w:pPr>
            <w:r w:rsidRPr="00F957A2">
              <w:rPr>
                <w:rFonts w:eastAsia="Cambria" w:cstheme="minorHAnsi"/>
                <w:color w:val="000000"/>
                <w:kern w:val="20"/>
                <w:sz w:val="22"/>
              </w:rPr>
              <w:t>55%</w:t>
            </w:r>
          </w:p>
        </w:tc>
      </w:tr>
      <w:tr w:rsidR="007B407E" w:rsidRPr="006C5A1E" w14:paraId="6DED93CD" w14:textId="77777777" w:rsidTr="00C765C0">
        <w:trPr>
          <w:trHeight w:val="144"/>
        </w:trPr>
        <w:tc>
          <w:tcPr>
            <w:tcW w:w="3510" w:type="dxa"/>
            <w:tcBorders>
              <w:top w:val="single" w:sz="4" w:space="0" w:color="BFBFBF" w:themeColor="background1" w:themeShade="BF"/>
              <w:bottom w:val="single" w:sz="4" w:space="0" w:color="BFBFBF" w:themeColor="background1" w:themeShade="BF"/>
            </w:tcBorders>
            <w:shd w:val="clear" w:color="auto" w:fill="auto"/>
            <w:vAlign w:val="center"/>
          </w:tcPr>
          <w:p w14:paraId="156FCF5A" w14:textId="77777777" w:rsidR="007B407E" w:rsidRPr="006C5A1E" w:rsidRDefault="007B407E" w:rsidP="00C765C0">
            <w:pPr>
              <w:spacing w:before="40" w:after="40"/>
              <w:ind w:firstLine="241"/>
              <w:rPr>
                <w:rFonts w:eastAsia="Cambria" w:cstheme="minorHAnsi"/>
                <w:color w:val="000000"/>
                <w:kern w:val="20"/>
                <w:sz w:val="22"/>
              </w:rPr>
            </w:pPr>
            <w:r w:rsidRPr="006C5A1E">
              <w:rPr>
                <w:rFonts w:eastAsia="Cambria" w:cstheme="minorHAnsi"/>
                <w:color w:val="000000"/>
                <w:kern w:val="20"/>
                <w:sz w:val="22"/>
              </w:rPr>
              <w:t>Adoptions</w:t>
            </w:r>
          </w:p>
        </w:tc>
        <w:tc>
          <w:tcPr>
            <w:tcW w:w="1152" w:type="dxa"/>
            <w:tcBorders>
              <w:top w:val="single" w:sz="4" w:space="0" w:color="BFBFBF" w:themeColor="background1" w:themeShade="BF"/>
              <w:bottom w:val="single" w:sz="4" w:space="0" w:color="BFBFBF" w:themeColor="background1" w:themeShade="BF"/>
            </w:tcBorders>
            <w:shd w:val="clear" w:color="auto" w:fill="auto"/>
            <w:vAlign w:val="center"/>
          </w:tcPr>
          <w:p w14:paraId="7D727992" w14:textId="77777777" w:rsidR="007B407E" w:rsidRPr="006C5A1E" w:rsidRDefault="007B407E" w:rsidP="00C765C0">
            <w:pPr>
              <w:spacing w:before="40" w:after="40"/>
              <w:jc w:val="center"/>
              <w:rPr>
                <w:rFonts w:eastAsia="Cambria" w:cstheme="minorHAnsi"/>
                <w:color w:val="000000"/>
                <w:kern w:val="20"/>
                <w:sz w:val="22"/>
              </w:rPr>
            </w:pPr>
            <w:r w:rsidRPr="006C5A1E">
              <w:rPr>
                <w:rFonts w:eastAsia="Cambria" w:cstheme="minorHAnsi"/>
                <w:color w:val="000000"/>
                <w:kern w:val="20"/>
                <w:sz w:val="22"/>
              </w:rPr>
              <w:t>809</w:t>
            </w:r>
          </w:p>
        </w:tc>
        <w:tc>
          <w:tcPr>
            <w:tcW w:w="1818" w:type="dxa"/>
            <w:tcBorders>
              <w:top w:val="single" w:sz="4" w:space="0" w:color="BFBFBF" w:themeColor="background1" w:themeShade="BF"/>
              <w:bottom w:val="single" w:sz="4" w:space="0" w:color="BFBFBF" w:themeColor="background1" w:themeShade="BF"/>
            </w:tcBorders>
            <w:shd w:val="clear" w:color="auto" w:fill="auto"/>
            <w:vAlign w:val="center"/>
          </w:tcPr>
          <w:p w14:paraId="2BAED9FD" w14:textId="77777777" w:rsidR="007B407E" w:rsidRPr="006C5A1E" w:rsidRDefault="007B407E" w:rsidP="00C765C0">
            <w:pPr>
              <w:spacing w:before="40" w:after="40"/>
              <w:jc w:val="center"/>
              <w:rPr>
                <w:rFonts w:eastAsia="Cambria" w:cstheme="minorHAnsi"/>
                <w:color w:val="000000"/>
                <w:kern w:val="20"/>
                <w:sz w:val="22"/>
              </w:rPr>
            </w:pPr>
            <w:r w:rsidRPr="006C5A1E">
              <w:rPr>
                <w:rFonts w:eastAsia="Cambria" w:cstheme="minorHAnsi"/>
                <w:color w:val="000000"/>
                <w:kern w:val="20"/>
                <w:sz w:val="22"/>
              </w:rPr>
              <w:t>26%</w:t>
            </w:r>
          </w:p>
        </w:tc>
      </w:tr>
      <w:tr w:rsidR="007B407E" w:rsidRPr="006C5A1E" w14:paraId="3A4BBD18" w14:textId="77777777" w:rsidTr="00C765C0">
        <w:trPr>
          <w:trHeight w:val="144"/>
        </w:trPr>
        <w:tc>
          <w:tcPr>
            <w:tcW w:w="3510" w:type="dxa"/>
            <w:tcBorders>
              <w:top w:val="single" w:sz="4" w:space="0" w:color="BFBFBF" w:themeColor="background1" w:themeShade="BF"/>
              <w:bottom w:val="single" w:sz="4" w:space="0" w:color="BFBFBF" w:themeColor="background1" w:themeShade="BF"/>
            </w:tcBorders>
            <w:shd w:val="clear" w:color="auto" w:fill="auto"/>
            <w:vAlign w:val="center"/>
          </w:tcPr>
          <w:p w14:paraId="4E4C17F5" w14:textId="77777777" w:rsidR="007B407E" w:rsidRPr="006C5A1E" w:rsidRDefault="007B407E" w:rsidP="00C765C0">
            <w:pPr>
              <w:spacing w:before="40" w:after="40"/>
              <w:ind w:firstLine="241"/>
              <w:rPr>
                <w:rFonts w:eastAsia="Cambria" w:cstheme="minorHAnsi"/>
                <w:color w:val="000000"/>
                <w:kern w:val="20"/>
                <w:sz w:val="22"/>
              </w:rPr>
            </w:pPr>
            <w:r w:rsidRPr="006C5A1E">
              <w:rPr>
                <w:rFonts w:eastAsia="Cambria" w:cstheme="minorHAnsi"/>
                <w:color w:val="000000"/>
                <w:kern w:val="20"/>
                <w:sz w:val="22"/>
              </w:rPr>
              <w:t xml:space="preserve">Emancipation </w:t>
            </w:r>
          </w:p>
        </w:tc>
        <w:tc>
          <w:tcPr>
            <w:tcW w:w="1152" w:type="dxa"/>
            <w:tcBorders>
              <w:top w:val="single" w:sz="4" w:space="0" w:color="BFBFBF" w:themeColor="background1" w:themeShade="BF"/>
              <w:bottom w:val="single" w:sz="4" w:space="0" w:color="BFBFBF" w:themeColor="background1" w:themeShade="BF"/>
            </w:tcBorders>
            <w:shd w:val="clear" w:color="auto" w:fill="auto"/>
            <w:vAlign w:val="center"/>
          </w:tcPr>
          <w:p w14:paraId="583FEED7" w14:textId="77777777" w:rsidR="007B407E" w:rsidRPr="006C5A1E" w:rsidRDefault="007B407E" w:rsidP="00C765C0">
            <w:pPr>
              <w:spacing w:before="40" w:after="40"/>
              <w:jc w:val="center"/>
              <w:rPr>
                <w:rFonts w:eastAsia="Cambria" w:cstheme="minorHAnsi"/>
                <w:color w:val="000000"/>
                <w:kern w:val="20"/>
                <w:sz w:val="22"/>
              </w:rPr>
            </w:pPr>
            <w:r w:rsidRPr="006C5A1E">
              <w:rPr>
                <w:rFonts w:eastAsia="Cambria" w:cstheme="minorHAnsi"/>
                <w:color w:val="000000"/>
                <w:kern w:val="20"/>
                <w:sz w:val="22"/>
              </w:rPr>
              <w:t>184</w:t>
            </w:r>
          </w:p>
        </w:tc>
        <w:tc>
          <w:tcPr>
            <w:tcW w:w="1818" w:type="dxa"/>
            <w:tcBorders>
              <w:top w:val="single" w:sz="4" w:space="0" w:color="BFBFBF" w:themeColor="background1" w:themeShade="BF"/>
              <w:bottom w:val="single" w:sz="4" w:space="0" w:color="BFBFBF" w:themeColor="background1" w:themeShade="BF"/>
            </w:tcBorders>
            <w:shd w:val="clear" w:color="auto" w:fill="auto"/>
            <w:vAlign w:val="center"/>
          </w:tcPr>
          <w:p w14:paraId="27BA89F8" w14:textId="77777777" w:rsidR="007B407E" w:rsidRPr="006C5A1E" w:rsidRDefault="007B407E" w:rsidP="00C765C0">
            <w:pPr>
              <w:spacing w:before="40" w:after="40"/>
              <w:jc w:val="center"/>
              <w:rPr>
                <w:rFonts w:eastAsia="Cambria" w:cstheme="minorHAnsi"/>
                <w:color w:val="000000"/>
                <w:kern w:val="20"/>
                <w:sz w:val="22"/>
              </w:rPr>
            </w:pPr>
            <w:r w:rsidRPr="006C5A1E">
              <w:rPr>
                <w:rFonts w:eastAsia="Cambria" w:cstheme="minorHAnsi"/>
                <w:color w:val="000000"/>
                <w:kern w:val="20"/>
                <w:sz w:val="22"/>
              </w:rPr>
              <w:t>6%</w:t>
            </w:r>
          </w:p>
        </w:tc>
      </w:tr>
      <w:tr w:rsidR="007B407E" w:rsidRPr="006C5A1E" w14:paraId="1C269685" w14:textId="77777777" w:rsidTr="00C765C0">
        <w:trPr>
          <w:trHeight w:val="144"/>
        </w:trPr>
        <w:tc>
          <w:tcPr>
            <w:tcW w:w="3510" w:type="dxa"/>
            <w:tcBorders>
              <w:top w:val="single" w:sz="4" w:space="0" w:color="BFBFBF" w:themeColor="background1" w:themeShade="BF"/>
              <w:bottom w:val="single" w:sz="4" w:space="0" w:color="auto"/>
            </w:tcBorders>
            <w:shd w:val="clear" w:color="auto" w:fill="auto"/>
            <w:vAlign w:val="center"/>
          </w:tcPr>
          <w:p w14:paraId="06A21EEF" w14:textId="77777777" w:rsidR="007B407E" w:rsidRPr="006C5A1E" w:rsidRDefault="007B407E" w:rsidP="00C765C0">
            <w:pPr>
              <w:spacing w:before="40" w:after="40"/>
              <w:ind w:firstLine="241"/>
              <w:rPr>
                <w:rFonts w:eastAsia="Cambria" w:cstheme="minorHAnsi"/>
                <w:color w:val="000000"/>
                <w:kern w:val="20"/>
                <w:sz w:val="22"/>
              </w:rPr>
            </w:pPr>
            <w:r w:rsidRPr="006C5A1E">
              <w:rPr>
                <w:rFonts w:eastAsia="Cambria" w:cstheme="minorHAnsi"/>
                <w:color w:val="000000"/>
                <w:kern w:val="20"/>
                <w:sz w:val="22"/>
              </w:rPr>
              <w:t>Guardianship</w:t>
            </w:r>
          </w:p>
        </w:tc>
        <w:tc>
          <w:tcPr>
            <w:tcW w:w="1152" w:type="dxa"/>
            <w:tcBorders>
              <w:top w:val="single" w:sz="4" w:space="0" w:color="BFBFBF" w:themeColor="background1" w:themeShade="BF"/>
              <w:bottom w:val="single" w:sz="4" w:space="0" w:color="auto"/>
            </w:tcBorders>
            <w:shd w:val="clear" w:color="auto" w:fill="auto"/>
            <w:vAlign w:val="center"/>
          </w:tcPr>
          <w:p w14:paraId="148968CE" w14:textId="77777777" w:rsidR="007B407E" w:rsidRPr="006C5A1E" w:rsidRDefault="007B407E" w:rsidP="00C765C0">
            <w:pPr>
              <w:spacing w:before="40" w:after="40"/>
              <w:jc w:val="center"/>
              <w:rPr>
                <w:rFonts w:eastAsia="Cambria" w:cstheme="minorHAnsi"/>
                <w:color w:val="000000"/>
                <w:kern w:val="20"/>
                <w:sz w:val="22"/>
              </w:rPr>
            </w:pPr>
            <w:r w:rsidRPr="006C5A1E">
              <w:rPr>
                <w:rFonts w:eastAsia="Cambria" w:cstheme="minorHAnsi"/>
                <w:color w:val="000000"/>
                <w:kern w:val="20"/>
                <w:sz w:val="22"/>
              </w:rPr>
              <w:t>232</w:t>
            </w:r>
          </w:p>
        </w:tc>
        <w:tc>
          <w:tcPr>
            <w:tcW w:w="1818" w:type="dxa"/>
            <w:tcBorders>
              <w:top w:val="single" w:sz="4" w:space="0" w:color="BFBFBF" w:themeColor="background1" w:themeShade="BF"/>
              <w:bottom w:val="single" w:sz="4" w:space="0" w:color="auto"/>
            </w:tcBorders>
            <w:shd w:val="clear" w:color="auto" w:fill="auto"/>
            <w:vAlign w:val="center"/>
          </w:tcPr>
          <w:p w14:paraId="7686603A" w14:textId="77777777" w:rsidR="007B407E" w:rsidRPr="006C5A1E" w:rsidRDefault="007B407E" w:rsidP="00C765C0">
            <w:pPr>
              <w:spacing w:before="40" w:after="40"/>
              <w:jc w:val="center"/>
              <w:rPr>
                <w:rFonts w:eastAsia="Cambria" w:cstheme="minorHAnsi"/>
                <w:color w:val="000000"/>
                <w:kern w:val="20"/>
                <w:sz w:val="22"/>
              </w:rPr>
            </w:pPr>
            <w:r w:rsidRPr="006C5A1E">
              <w:rPr>
                <w:rFonts w:eastAsia="Cambria" w:cstheme="minorHAnsi"/>
                <w:color w:val="000000"/>
                <w:kern w:val="20"/>
                <w:sz w:val="22"/>
              </w:rPr>
              <w:t>7%</w:t>
            </w:r>
          </w:p>
        </w:tc>
      </w:tr>
    </w:tbl>
    <w:p w14:paraId="0F693320" w14:textId="0534DB08" w:rsidR="007B407E" w:rsidRDefault="00661D12" w:rsidP="007B407E">
      <w:pPr>
        <w:rPr>
          <w:i/>
          <w:color w:val="808080" w:themeColor="background1" w:themeShade="80"/>
          <w:sz w:val="18"/>
        </w:rPr>
      </w:pPr>
      <w:r w:rsidRPr="00615AA2">
        <w:rPr>
          <w:rStyle w:val="Strong"/>
          <w:rFonts w:ascii="Calibri Light" w:hAnsi="Calibri Light" w:cs="Calibri Light"/>
          <w:noProof/>
          <w:color w:val="5F497A" w:themeColor="accent4" w:themeShade="BF"/>
          <w:sz w:val="24"/>
          <w:szCs w:val="24"/>
        </w:rPr>
        <mc:AlternateContent>
          <mc:Choice Requires="wps">
            <w:drawing>
              <wp:anchor distT="45720" distB="45720" distL="114300" distR="114300" simplePos="0" relativeHeight="251706368" behindDoc="0" locked="0" layoutInCell="1" allowOverlap="1" wp14:anchorId="3DB7E20E" wp14:editId="4FB99438">
                <wp:simplePos x="0" y="0"/>
                <wp:positionH relativeFrom="margin">
                  <wp:align>left</wp:align>
                </wp:positionH>
                <wp:positionV relativeFrom="paragraph">
                  <wp:posOffset>343535</wp:posOffset>
                </wp:positionV>
                <wp:extent cx="6766560" cy="723265"/>
                <wp:effectExtent l="0" t="0" r="0" b="63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23265"/>
                        </a:xfrm>
                        <a:prstGeom prst="rect">
                          <a:avLst/>
                        </a:prstGeom>
                        <a:solidFill>
                          <a:schemeClr val="accent4">
                            <a:lumMod val="20000"/>
                            <a:lumOff val="80000"/>
                          </a:schemeClr>
                        </a:solidFill>
                        <a:ln w="9525">
                          <a:noFill/>
                          <a:miter lim="800000"/>
                          <a:headEnd/>
                          <a:tailEnd/>
                        </a:ln>
                      </wps:spPr>
                      <wps:txbx>
                        <w:txbxContent>
                          <w:p w14:paraId="2CF3CC37" w14:textId="3F320EF2" w:rsidR="00284D76" w:rsidRPr="00063B81" w:rsidRDefault="000116BC" w:rsidP="00661D12">
                            <w:pPr>
                              <w:jc w:val="left"/>
                              <w:rPr>
                                <w:rFonts w:cstheme="minorHAnsi"/>
                                <w:color w:val="000000" w:themeColor="text1"/>
                                <w:szCs w:val="24"/>
                              </w:rPr>
                            </w:pPr>
                            <w:r w:rsidRPr="00063B81">
                              <w:rPr>
                                <w:rFonts w:cstheme="minorHAnsi"/>
                                <w:b/>
                                <w:color w:val="000000" w:themeColor="text1"/>
                              </w:rPr>
                              <w:t xml:space="preserve">Description </w:t>
                            </w:r>
                            <w:r w:rsidR="00284D76" w:rsidRPr="00063B81">
                              <w:rPr>
                                <w:rFonts w:cstheme="minorHAnsi"/>
                                <w:b/>
                                <w:color w:val="000000" w:themeColor="text1"/>
                              </w:rPr>
                              <w:t>Example</w:t>
                            </w:r>
                            <w:r w:rsidR="00284D76" w:rsidRPr="00063B81">
                              <w:rPr>
                                <w:rFonts w:cstheme="minorHAnsi"/>
                                <w:color w:val="000000" w:themeColor="text1"/>
                              </w:rPr>
                              <w:t xml:space="preserve">: </w:t>
                            </w:r>
                            <w:r w:rsidR="00284D76" w:rsidRPr="00063B81">
                              <w:rPr>
                                <w:rFonts w:cstheme="minorHAnsi"/>
                                <w:color w:val="000000" w:themeColor="text1"/>
                                <w:szCs w:val="24"/>
                              </w:rPr>
                              <w:t>In 2022, the highest proportion of cases statewide that resulted in reunification was observed among Hispanic/Latino children, as shown in Figure 9. Specifically, 63% of cases involving Hispanic/Latino children ended with successful reunification. In comparison, the proportions of reunification for Black, American Indian/Alaska Native (AI/AN), and White children were 51%, 56%, and 58% respectively (</w:t>
                            </w:r>
                            <w:r w:rsidR="00284D76" w:rsidRPr="00063B81">
                              <w:rPr>
                                <w:rFonts w:cstheme="minorHAnsi"/>
                                <w:i/>
                                <w:color w:val="000000" w:themeColor="text1"/>
                                <w:szCs w:val="24"/>
                              </w:rPr>
                              <w:t>see Dashboard, Permanency outcome</w:t>
                            </w:r>
                            <w:r w:rsidR="00284D76" w:rsidRPr="00063B81">
                              <w:rPr>
                                <w:rFonts w:cstheme="minorHAnsi"/>
                                <w:color w:val="000000" w:themeColor="text1"/>
                                <w:szCs w:val="24"/>
                              </w:rPr>
                              <w:t xml:space="preserve"> </w:t>
                            </w:r>
                            <w:hyperlink r:id="rId27" w:history="1">
                              <w:r w:rsidR="00284D76" w:rsidRPr="00063B81">
                                <w:rPr>
                                  <w:rStyle w:val="Hyperlink"/>
                                  <w:rFonts w:cstheme="minorHAnsi"/>
                                  <w:color w:val="000000" w:themeColor="text1"/>
                                  <w:szCs w:val="24"/>
                                </w:rPr>
                                <w:t>here</w:t>
                              </w:r>
                            </w:hyperlink>
                            <w:r w:rsidR="00284D76" w:rsidRPr="00063B81">
                              <w:rPr>
                                <w:rFonts w:cstheme="minorHAnsi"/>
                                <w:color w:val="000000" w:themeColor="text1"/>
                                <w:szCs w:val="24"/>
                              </w:rPr>
                              <w:t xml:space="preserve">). </w:t>
                            </w:r>
                          </w:p>
                          <w:p w14:paraId="1FEE1780" w14:textId="77777777" w:rsidR="00284D76" w:rsidRPr="00661D12" w:rsidRDefault="00284D76" w:rsidP="00661D12">
                            <w:pPr>
                              <w:jc w:val="left"/>
                              <w:rPr>
                                <w:rFonts w:cstheme="minorHAnsi"/>
                                <w:color w:val="7F7F7F" w:themeColor="text1" w:themeTint="80"/>
                                <w:sz w:val="22"/>
                              </w:rPr>
                            </w:pPr>
                          </w:p>
                          <w:p w14:paraId="0C0841D9" w14:textId="77777777" w:rsidR="00284D76" w:rsidRPr="000F1DA6" w:rsidRDefault="00284D76" w:rsidP="00284D76">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7E20E" id="_x0000_s1052" type="#_x0000_t202" style="position:absolute;left:0;text-align:left;margin-left:0;margin-top:27.05pt;width:532.8pt;height:56.95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" fillcolor="#e5dfec [663]" stroked="f">
                <v:textbox>
                  <w:txbxContent>
                    <w:p w14:paraId="2CF3CC37" w14:textId="3F320EF2" w:rsidR="00284D76" w:rsidRPr="00063B81" w:rsidRDefault="000116BC" w:rsidP="00661D12">
                      <w:pPr>
                        <w:jc w:val="left"/>
                        <w:rPr>
                          <w:rFonts w:cstheme="minorHAnsi"/>
                          <w:color w:val="000000" w:themeColor="text1"/>
                          <w:szCs w:val="24"/>
                        </w:rPr>
                      </w:pPr>
                      <w:r w:rsidRPr="00063B81">
                        <w:rPr>
                          <w:rFonts w:cstheme="minorHAnsi"/>
                          <w:b/>
                          <w:color w:val="000000" w:themeColor="text1"/>
                        </w:rPr>
                        <w:t xml:space="preserve">Description </w:t>
                      </w:r>
                      <w:r w:rsidR="00284D76" w:rsidRPr="00063B81">
                        <w:rPr>
                          <w:rFonts w:cstheme="minorHAnsi"/>
                          <w:b/>
                          <w:color w:val="000000" w:themeColor="text1"/>
                        </w:rPr>
                        <w:t>Example</w:t>
                      </w:r>
                      <w:r w:rsidR="00284D76" w:rsidRPr="00063B81">
                        <w:rPr>
                          <w:rFonts w:cstheme="minorHAnsi"/>
                          <w:color w:val="000000" w:themeColor="text1"/>
                        </w:rPr>
                        <w:t xml:space="preserve">: </w:t>
                      </w:r>
                      <w:r w:rsidR="00284D76" w:rsidRPr="00063B81">
                        <w:rPr>
                          <w:rFonts w:cstheme="minorHAnsi"/>
                          <w:color w:val="000000" w:themeColor="text1"/>
                          <w:szCs w:val="24"/>
                        </w:rPr>
                        <w:t>In 2022, the highest proportion of cases statewide that resulted in reunification was observed among Hispanic/Latino children, as shown in Figure 9. Specifically, 63% of cases involving Hispanic/Latino children ended with successful reunification. In comparison, the proportions of reunification for Black, American Indian/Alaska Native (AI/AN), and White children were 51%, 56%, and 58% respectively (</w:t>
                      </w:r>
                      <w:r w:rsidR="00284D76" w:rsidRPr="00063B81">
                        <w:rPr>
                          <w:rFonts w:cstheme="minorHAnsi"/>
                          <w:i/>
                          <w:color w:val="000000" w:themeColor="text1"/>
                          <w:szCs w:val="24"/>
                        </w:rPr>
                        <w:t>see Dashboard, Permanency outcome</w:t>
                      </w:r>
                      <w:r w:rsidR="00284D76" w:rsidRPr="00063B81">
                        <w:rPr>
                          <w:rFonts w:cstheme="minorHAnsi"/>
                          <w:color w:val="000000" w:themeColor="text1"/>
                          <w:szCs w:val="24"/>
                        </w:rPr>
                        <w:t xml:space="preserve"> </w:t>
                      </w:r>
                      <w:hyperlink r:id="rId28" w:history="1">
                        <w:r w:rsidR="00284D76" w:rsidRPr="00063B81">
                          <w:rPr>
                            <w:rStyle w:val="Hyperlink"/>
                            <w:rFonts w:cstheme="minorHAnsi"/>
                            <w:color w:val="000000" w:themeColor="text1"/>
                            <w:szCs w:val="24"/>
                          </w:rPr>
                          <w:t>here</w:t>
                        </w:r>
                      </w:hyperlink>
                      <w:r w:rsidR="00284D76" w:rsidRPr="00063B81">
                        <w:rPr>
                          <w:rFonts w:cstheme="minorHAnsi"/>
                          <w:color w:val="000000" w:themeColor="text1"/>
                          <w:szCs w:val="24"/>
                        </w:rPr>
                        <w:t xml:space="preserve">). </w:t>
                      </w:r>
                    </w:p>
                    <w:p w14:paraId="1FEE1780" w14:textId="77777777" w:rsidR="00284D76" w:rsidRPr="00661D12" w:rsidRDefault="00284D76" w:rsidP="00661D12">
                      <w:pPr>
                        <w:jc w:val="left"/>
                        <w:rPr>
                          <w:rFonts w:cstheme="minorHAnsi"/>
                          <w:color w:val="7F7F7F" w:themeColor="text1" w:themeTint="80"/>
                          <w:sz w:val="22"/>
                        </w:rPr>
                      </w:pPr>
                    </w:p>
                    <w:p w14:paraId="0C0841D9" w14:textId="77777777" w:rsidR="00284D76" w:rsidRPr="000F1DA6" w:rsidRDefault="00284D76" w:rsidP="00284D76">
                      <w:pPr>
                        <w:rPr>
                          <w:rFonts w:ascii="Times New Roman" w:hAnsi="Times New Roman" w:cs="Times New Roman"/>
                        </w:rPr>
                      </w:pPr>
                    </w:p>
                  </w:txbxContent>
                </v:textbox>
                <w10:wrap type="square" anchorx="margin"/>
              </v:shape>
            </w:pict>
          </mc:Fallback>
        </mc:AlternateContent>
      </w:r>
      <w:r w:rsidR="007B407E" w:rsidRPr="00696DC9">
        <w:rPr>
          <w:i/>
          <w:color w:val="808080" w:themeColor="background1" w:themeShade="80"/>
          <w:sz w:val="18"/>
        </w:rPr>
        <w:t>Data extract</w:t>
      </w:r>
      <w:r w:rsidR="007B407E">
        <w:rPr>
          <w:i/>
          <w:color w:val="808080" w:themeColor="background1" w:themeShade="80"/>
          <w:sz w:val="18"/>
        </w:rPr>
        <w:t>ed:</w:t>
      </w:r>
      <w:r w:rsidR="007B407E" w:rsidRPr="00696DC9">
        <w:rPr>
          <w:i/>
          <w:color w:val="808080" w:themeColor="background1" w:themeShade="80"/>
          <w:sz w:val="18"/>
        </w:rPr>
        <w:t xml:space="preserve"> 2/</w:t>
      </w:r>
      <w:r w:rsidR="007B407E">
        <w:rPr>
          <w:i/>
          <w:color w:val="808080" w:themeColor="background1" w:themeShade="80"/>
          <w:sz w:val="18"/>
        </w:rPr>
        <w:t>6</w:t>
      </w:r>
      <w:r w:rsidR="007B407E" w:rsidRPr="00696DC9">
        <w:rPr>
          <w:i/>
          <w:color w:val="808080" w:themeColor="background1" w:themeShade="80"/>
          <w:sz w:val="18"/>
        </w:rPr>
        <w:t>/202</w:t>
      </w:r>
      <w:r w:rsidR="007B407E">
        <w:rPr>
          <w:i/>
          <w:color w:val="808080" w:themeColor="background1" w:themeShade="80"/>
          <w:sz w:val="18"/>
        </w:rPr>
        <w:t>3</w:t>
      </w:r>
    </w:p>
    <w:p w14:paraId="3092A72C" w14:textId="5712BEF7" w:rsidR="00284D76" w:rsidRDefault="00284D76" w:rsidP="007B407E">
      <w:pPr>
        <w:rPr>
          <w:rFonts w:eastAsia="Times New Roman" w:cstheme="minorHAnsi"/>
          <w:b/>
          <w:i/>
          <w:color w:val="2E75B5"/>
          <w:sz w:val="22"/>
          <w:szCs w:val="24"/>
        </w:rPr>
      </w:pPr>
    </w:p>
    <w:p w14:paraId="0B2A494D" w14:textId="5ED16BCE" w:rsidR="00284D76" w:rsidRDefault="00284D76" w:rsidP="007B407E">
      <w:pPr>
        <w:rPr>
          <w:rFonts w:ascii="Times New Roman" w:hAnsi="Times New Roman" w:cs="Times New Roman"/>
          <w:b/>
        </w:rPr>
      </w:pPr>
    </w:p>
    <w:p w14:paraId="6A4CBAEB" w14:textId="77EB8414" w:rsidR="007B407E" w:rsidRPr="00DC18C2" w:rsidRDefault="007B407E" w:rsidP="007B407E">
      <w:pPr>
        <w:rPr>
          <w:rFonts w:asciiTheme="majorHAnsi" w:hAnsiTheme="majorHAnsi" w:cstheme="majorHAnsi"/>
          <w:sz w:val="28"/>
        </w:rPr>
      </w:pPr>
      <w:r w:rsidRPr="00DC18C2">
        <w:rPr>
          <w:rFonts w:asciiTheme="majorHAnsi" w:hAnsiTheme="majorHAnsi" w:cstheme="majorHAnsi"/>
          <w:color w:val="808080" w:themeColor="background1" w:themeShade="80"/>
          <w:szCs w:val="24"/>
        </w:rPr>
        <w:t xml:space="preserve">FIGURE 9: </w:t>
      </w:r>
      <w:r w:rsidR="00063B81">
        <w:rPr>
          <w:rFonts w:asciiTheme="majorHAnsi" w:hAnsiTheme="majorHAnsi" w:cstheme="majorHAnsi"/>
          <w:color w:val="808080" w:themeColor="background1" w:themeShade="80"/>
          <w:szCs w:val="24"/>
        </w:rPr>
        <w:t xml:space="preserve"> </w:t>
      </w:r>
      <w:r w:rsidRPr="00DC18C2">
        <w:rPr>
          <w:rFonts w:asciiTheme="majorHAnsi" w:hAnsiTheme="majorHAnsi" w:cstheme="majorHAnsi"/>
          <w:b/>
          <w:szCs w:val="24"/>
        </w:rPr>
        <w:t xml:space="preserve">2022 REUNIFICATION PROPORTIONS, BY RACE AND ETHNICITY </w:t>
      </w:r>
    </w:p>
    <w:p w14:paraId="1CABB44C" w14:textId="77777777" w:rsidR="007B407E" w:rsidRDefault="007B407E" w:rsidP="007B407E">
      <w:pPr>
        <w:rPr>
          <w:sz w:val="22"/>
        </w:rPr>
      </w:pPr>
      <w:r>
        <w:rPr>
          <w:noProof/>
        </w:rPr>
        <w:drawing>
          <wp:inline distT="0" distB="0" distL="0" distR="0" wp14:anchorId="4DFF887F" wp14:editId="3A271FE8">
            <wp:extent cx="4762500" cy="2328545"/>
            <wp:effectExtent l="0" t="0" r="0" b="14605"/>
            <wp:docPr id="239" name="Chart 239">
              <a:extLst xmlns:a="http://schemas.openxmlformats.org/drawingml/2006/main">
                <a:ext uri="{FF2B5EF4-FFF2-40B4-BE49-F238E27FC236}">
                  <a16:creationId xmlns:a16="http://schemas.microsoft.com/office/drawing/2014/main" id="{35D22615-6CA5-44D8-9F22-018D06C5C9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3082CF" w14:textId="77777777" w:rsidR="007B407E" w:rsidRDefault="007B407E" w:rsidP="007B407E">
      <w:pPr>
        <w:rPr>
          <w:rFonts w:eastAsia="Times New Roman" w:cstheme="minorHAnsi"/>
          <w:b/>
          <w:i/>
          <w:color w:val="2E75B5"/>
          <w:sz w:val="22"/>
          <w:szCs w:val="24"/>
        </w:rPr>
      </w:pPr>
      <w:r w:rsidRPr="00696DC9">
        <w:rPr>
          <w:i/>
          <w:color w:val="808080" w:themeColor="background1" w:themeShade="80"/>
          <w:sz w:val="18"/>
        </w:rPr>
        <w:t>Data extract</w:t>
      </w:r>
      <w:r>
        <w:rPr>
          <w:i/>
          <w:color w:val="808080" w:themeColor="background1" w:themeShade="80"/>
          <w:sz w:val="18"/>
        </w:rPr>
        <w:t>ed:</w:t>
      </w:r>
      <w:r w:rsidRPr="00696DC9">
        <w:rPr>
          <w:i/>
          <w:color w:val="808080" w:themeColor="background1" w:themeShade="80"/>
          <w:sz w:val="18"/>
        </w:rPr>
        <w:t xml:space="preserve"> 2/</w:t>
      </w:r>
      <w:r>
        <w:rPr>
          <w:i/>
          <w:color w:val="808080" w:themeColor="background1" w:themeShade="80"/>
          <w:sz w:val="18"/>
        </w:rPr>
        <w:t>6</w:t>
      </w:r>
      <w:r w:rsidRPr="00696DC9">
        <w:rPr>
          <w:i/>
          <w:color w:val="808080" w:themeColor="background1" w:themeShade="80"/>
          <w:sz w:val="18"/>
        </w:rPr>
        <w:t>/202</w:t>
      </w:r>
      <w:r>
        <w:rPr>
          <w:i/>
          <w:color w:val="808080" w:themeColor="background1" w:themeShade="80"/>
          <w:sz w:val="18"/>
        </w:rPr>
        <w:t>3</w:t>
      </w:r>
    </w:p>
    <w:p w14:paraId="1A16DF59" w14:textId="77777777" w:rsidR="007B407E" w:rsidRDefault="007B407E" w:rsidP="007B407E">
      <w:pPr>
        <w:rPr>
          <w:sz w:val="22"/>
        </w:rPr>
      </w:pPr>
    </w:p>
    <w:p w14:paraId="7A8309E2" w14:textId="314312B6" w:rsidR="006B5307" w:rsidRDefault="006B5307">
      <w:pPr>
        <w:rPr>
          <w:rStyle w:val="Strong"/>
          <w:rFonts w:ascii="Calibri Light" w:hAnsi="Calibri Light" w:cs="Calibri Light"/>
          <w:b w:val="0"/>
          <w:color w:val="auto"/>
          <w:sz w:val="24"/>
          <w:szCs w:val="24"/>
        </w:rPr>
      </w:pPr>
      <w:r>
        <w:rPr>
          <w:rStyle w:val="Strong"/>
          <w:rFonts w:ascii="Calibri Light" w:hAnsi="Calibri Light" w:cs="Calibri Light"/>
          <w:b w:val="0"/>
          <w:color w:val="auto"/>
          <w:sz w:val="24"/>
          <w:szCs w:val="24"/>
        </w:rPr>
        <w:br w:type="page"/>
      </w:r>
    </w:p>
    <w:p w14:paraId="313AC9BB" w14:textId="1B74BBA7" w:rsidR="007E03EE" w:rsidRPr="006B5307" w:rsidRDefault="00776A1F" w:rsidP="006B5307">
      <w:pPr>
        <w:jc w:val="left"/>
        <w:rPr>
          <w:rFonts w:cstheme="minorHAnsi"/>
          <w:sz w:val="24"/>
          <w:szCs w:val="24"/>
        </w:rPr>
      </w:pPr>
      <w:r w:rsidRPr="00615AA2">
        <w:rPr>
          <w:rStyle w:val="Strong"/>
          <w:rFonts w:ascii="Calibri Light" w:hAnsi="Calibri Light" w:cs="Calibri Light"/>
          <w:noProof/>
          <w:color w:val="5F497A" w:themeColor="accent4" w:themeShade="BF"/>
          <w:sz w:val="24"/>
          <w:szCs w:val="24"/>
        </w:rPr>
        <w:lastRenderedPageBreak/>
        <mc:AlternateContent>
          <mc:Choice Requires="wps">
            <w:drawing>
              <wp:anchor distT="45720" distB="45720" distL="114300" distR="114300" simplePos="0" relativeHeight="251708416" behindDoc="0" locked="0" layoutInCell="1" allowOverlap="1" wp14:anchorId="57B1A362" wp14:editId="684FC970">
                <wp:simplePos x="0" y="0"/>
                <wp:positionH relativeFrom="margin">
                  <wp:align>left</wp:align>
                </wp:positionH>
                <wp:positionV relativeFrom="paragraph">
                  <wp:posOffset>701840</wp:posOffset>
                </wp:positionV>
                <wp:extent cx="6867525" cy="342900"/>
                <wp:effectExtent l="0" t="0" r="9525"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42900"/>
                        </a:xfrm>
                        <a:prstGeom prst="rect">
                          <a:avLst/>
                        </a:prstGeom>
                        <a:solidFill>
                          <a:schemeClr val="accent4">
                            <a:lumMod val="20000"/>
                            <a:lumOff val="80000"/>
                          </a:schemeClr>
                        </a:solidFill>
                        <a:ln w="9525">
                          <a:noFill/>
                          <a:miter lim="800000"/>
                          <a:headEnd/>
                          <a:tailEnd/>
                        </a:ln>
                      </wps:spPr>
                      <wps:txbx>
                        <w:txbxContent>
                          <w:p w14:paraId="13AF8A92" w14:textId="7E27457A" w:rsidR="000A12A9" w:rsidRPr="0058368C" w:rsidRDefault="000A12A9" w:rsidP="000A12A9">
                            <w:pPr>
                              <w:rPr>
                                <w:rFonts w:cstheme="minorHAnsi"/>
                              </w:rPr>
                            </w:pPr>
                            <w:r w:rsidRPr="0058368C">
                              <w:rPr>
                                <w:rFonts w:cstheme="minorHAnsi"/>
                                <w:b/>
                              </w:rPr>
                              <w:t>Sources of Data</w:t>
                            </w:r>
                            <w:r w:rsidRPr="0058368C">
                              <w:rPr>
                                <w:rFonts w:cstheme="minorHAnsi"/>
                              </w:rPr>
                              <w:t xml:space="preserve">: Perm Outcomes Excel Exits by Race </w:t>
                            </w:r>
                            <w:r w:rsidR="0058368C" w:rsidRPr="0058368C">
                              <w:rPr>
                                <w:rFonts w:cstheme="minorHAnsi"/>
                              </w:rPr>
                              <w:t>and Ethnicity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1A362" id="_x0000_s1053" type="#_x0000_t202" style="position:absolute;margin-left:0;margin-top:55.25pt;width:540.75pt;height:27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" fillcolor="#e5dfec [663]" stroked="f">
                <v:textbox>
                  <w:txbxContent>
                    <w:p w14:paraId="13AF8A92" w14:textId="7E27457A" w:rsidR="000A12A9" w:rsidRPr="0058368C" w:rsidRDefault="000A12A9" w:rsidP="000A12A9">
                      <w:pPr>
                        <w:rPr>
                          <w:rFonts w:cstheme="minorHAnsi"/>
                        </w:rPr>
                      </w:pPr>
                      <w:r w:rsidRPr="0058368C">
                        <w:rPr>
                          <w:rFonts w:cstheme="minorHAnsi"/>
                          <w:b/>
                        </w:rPr>
                        <w:t>Sources of Data</w:t>
                      </w:r>
                      <w:r w:rsidRPr="0058368C">
                        <w:rPr>
                          <w:rFonts w:cstheme="minorHAnsi"/>
                        </w:rPr>
                        <w:t xml:space="preserve">: Perm Outcomes Excel Exits by Race </w:t>
                      </w:r>
                      <w:r w:rsidR="0058368C" w:rsidRPr="0058368C">
                        <w:rPr>
                          <w:rFonts w:cstheme="minorHAnsi"/>
                        </w:rPr>
                        <w:t>and Ethnicity</w:t>
                      </w:r>
                    </w:p>
                  </w:txbxContent>
                </v:textbox>
                <w10:wrap type="square" anchorx="margin"/>
              </v:shape>
            </w:pict>
          </mc:Fallback>
        </mc:AlternateContent>
      </w:r>
      <w:r w:rsidR="007E03EE" w:rsidRPr="006B5307">
        <w:rPr>
          <w:rFonts w:cstheme="minorHAnsi"/>
          <w:sz w:val="24"/>
          <w:szCs w:val="24"/>
        </w:rPr>
        <w:t xml:space="preserve">Courts and their partners may be interested in understanding how children leave the system. Here's an example of how you can simplify the information in the iDTR for sharing. </w:t>
      </w:r>
      <w:r w:rsidR="006B5307" w:rsidRPr="006B5307">
        <w:rPr>
          <w:rFonts w:cstheme="minorHAnsi"/>
          <w:sz w:val="24"/>
          <w:szCs w:val="24"/>
        </w:rPr>
        <w:t xml:space="preserve">You can </w:t>
      </w:r>
      <w:r w:rsidR="007E03EE" w:rsidRPr="006B5307">
        <w:rPr>
          <w:rFonts w:cstheme="minorHAnsi"/>
          <w:sz w:val="24"/>
          <w:szCs w:val="24"/>
        </w:rPr>
        <w:t xml:space="preserve">show </w:t>
      </w:r>
      <w:r w:rsidR="006B5307">
        <w:rPr>
          <w:rFonts w:cstheme="minorHAnsi"/>
          <w:sz w:val="24"/>
          <w:szCs w:val="24"/>
        </w:rPr>
        <w:t xml:space="preserve">percentages </w:t>
      </w:r>
      <w:r w:rsidR="007E03EE" w:rsidRPr="006B5307">
        <w:rPr>
          <w:rFonts w:cstheme="minorHAnsi"/>
          <w:sz w:val="24"/>
          <w:szCs w:val="24"/>
        </w:rPr>
        <w:t xml:space="preserve">of children exiting care </w:t>
      </w:r>
      <w:r w:rsidR="006B5307">
        <w:rPr>
          <w:rFonts w:cstheme="minorHAnsi"/>
          <w:sz w:val="24"/>
          <w:szCs w:val="24"/>
        </w:rPr>
        <w:t xml:space="preserve">by </w:t>
      </w:r>
      <w:r w:rsidR="007E03EE" w:rsidRPr="006B5307">
        <w:rPr>
          <w:rFonts w:cstheme="minorHAnsi"/>
          <w:sz w:val="24"/>
          <w:szCs w:val="24"/>
        </w:rPr>
        <w:t>rac</w:t>
      </w:r>
      <w:r w:rsidR="006B5307">
        <w:rPr>
          <w:rFonts w:cstheme="minorHAnsi"/>
          <w:sz w:val="24"/>
          <w:szCs w:val="24"/>
        </w:rPr>
        <w:t xml:space="preserve">e and ethnicity </w:t>
      </w:r>
      <w:r w:rsidR="007E03EE" w:rsidRPr="006B5307">
        <w:rPr>
          <w:rFonts w:cstheme="minorHAnsi"/>
          <w:sz w:val="24"/>
          <w:szCs w:val="24"/>
        </w:rPr>
        <w:t>across various exit types.</w:t>
      </w:r>
    </w:p>
    <w:p w14:paraId="31821A1D" w14:textId="51C20633" w:rsidR="000116BC" w:rsidRPr="000116BC" w:rsidRDefault="000116BC" w:rsidP="000116BC">
      <w:pPr>
        <w:rPr>
          <w:rStyle w:val="Strong"/>
          <w:rFonts w:ascii="Calibri Light" w:hAnsi="Calibri Light" w:cs="Calibri Light"/>
          <w:b w:val="0"/>
          <w:color w:val="auto"/>
          <w:sz w:val="24"/>
          <w:szCs w:val="24"/>
        </w:rPr>
      </w:pPr>
    </w:p>
    <w:p w14:paraId="17693F56" w14:textId="77777777" w:rsidR="007B407E" w:rsidRDefault="007B407E" w:rsidP="007B407E">
      <w:pPr>
        <w:spacing w:after="120"/>
        <w:rPr>
          <w:rStyle w:val="Strong"/>
          <w:rFonts w:ascii="Arial" w:hAnsi="Arial" w:cs="Arial"/>
          <w:b w:val="0"/>
          <w:color w:val="auto"/>
          <w:szCs w:val="24"/>
        </w:rPr>
      </w:pPr>
      <w:r w:rsidRPr="00BD2BDC">
        <w:rPr>
          <w:rStyle w:val="Strong"/>
          <w:rFonts w:ascii="Arial" w:hAnsi="Arial" w:cs="Arial"/>
          <w:b w:val="0"/>
          <w:color w:val="auto"/>
          <w:szCs w:val="24"/>
        </w:rPr>
        <w:t>Exits from care in 2020, based on racial breakdown, are as follows:</w:t>
      </w:r>
    </w:p>
    <w:p w14:paraId="3BAF89FA" w14:textId="77777777" w:rsidR="007B407E" w:rsidRPr="00BD2BDC" w:rsidRDefault="007B407E" w:rsidP="007B407E">
      <w:pPr>
        <w:spacing w:after="120"/>
        <w:rPr>
          <w:rStyle w:val="Strong"/>
          <w:rFonts w:ascii="Arial" w:hAnsi="Arial" w:cs="Arial"/>
          <w:b w:val="0"/>
          <w:color w:val="auto"/>
          <w:szCs w:val="24"/>
        </w:rPr>
      </w:pPr>
    </w:p>
    <w:tbl>
      <w:tblPr>
        <w:tblStyle w:val="GridTable7Colorful-Accent3"/>
        <w:tblW w:w="0" w:type="auto"/>
        <w:tblInd w:w="612" w:type="dxa"/>
        <w:tblLook w:val="04A0" w:firstRow="1" w:lastRow="0" w:firstColumn="1" w:lastColumn="0" w:noHBand="0" w:noVBand="1"/>
      </w:tblPr>
      <w:tblGrid>
        <w:gridCol w:w="1388"/>
        <w:gridCol w:w="691"/>
        <w:gridCol w:w="872"/>
        <w:gridCol w:w="635"/>
        <w:gridCol w:w="705"/>
        <w:gridCol w:w="893"/>
        <w:gridCol w:w="705"/>
        <w:gridCol w:w="705"/>
        <w:gridCol w:w="705"/>
      </w:tblGrid>
      <w:tr w:rsidR="007B407E" w:rsidRPr="00A23AD1" w14:paraId="6FEC51A3" w14:textId="77777777" w:rsidTr="00776A1F">
        <w:trPr>
          <w:cnfStyle w:val="100000000000" w:firstRow="1" w:lastRow="0" w:firstColumn="0" w:lastColumn="0" w:oddVBand="0" w:evenVBand="0" w:oddHBand="0" w:evenHBand="0" w:firstRowFirstColumn="0" w:firstRowLastColumn="0" w:lastRowFirstColumn="0" w:lastRowLastColumn="0"/>
          <w:trHeight w:val="467"/>
        </w:trPr>
        <w:tc>
          <w:tcPr>
            <w:cnfStyle w:val="001000000100" w:firstRow="0" w:lastRow="0" w:firstColumn="1" w:lastColumn="0" w:oddVBand="0" w:evenVBand="0" w:oddHBand="0" w:evenHBand="0" w:firstRowFirstColumn="1" w:firstRowLastColumn="0" w:lastRowFirstColumn="0" w:lastRowLastColumn="0"/>
            <w:tcW w:w="1388" w:type="dxa"/>
          </w:tcPr>
          <w:p w14:paraId="584D1D73" w14:textId="77777777" w:rsidR="007B407E" w:rsidRPr="00A23AD1" w:rsidRDefault="007B407E" w:rsidP="00C765C0">
            <w:pPr>
              <w:spacing w:after="120"/>
              <w:rPr>
                <w:rStyle w:val="Strong"/>
                <w:rFonts w:ascii="Calibri Light" w:hAnsi="Calibri Light" w:cs="Calibri Light"/>
                <w:color w:val="auto"/>
              </w:rPr>
            </w:pPr>
            <w:r w:rsidRPr="00D738B8">
              <w:rPr>
                <w:rStyle w:val="Strong"/>
                <w:rFonts w:ascii="Calibri Light" w:hAnsi="Calibri Light" w:cs="Calibri Light"/>
                <w:color w:val="548DD4" w:themeColor="text2" w:themeTint="99"/>
              </w:rPr>
              <w:t>PERCENTAGES</w:t>
            </w:r>
          </w:p>
        </w:tc>
        <w:tc>
          <w:tcPr>
            <w:tcW w:w="685" w:type="dxa"/>
          </w:tcPr>
          <w:p w14:paraId="216FB89E" w14:textId="77777777" w:rsidR="007B407E" w:rsidRPr="00A23AD1" w:rsidRDefault="007B407E" w:rsidP="00C765C0">
            <w:pPr>
              <w:spacing w:after="120"/>
              <w:cnfStyle w:val="100000000000" w:firstRow="1"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AI/AN</w:t>
            </w:r>
          </w:p>
        </w:tc>
        <w:tc>
          <w:tcPr>
            <w:tcW w:w="870" w:type="dxa"/>
          </w:tcPr>
          <w:p w14:paraId="560A5831" w14:textId="77777777" w:rsidR="007B407E" w:rsidRPr="00A23AD1" w:rsidRDefault="007B407E" w:rsidP="00C765C0">
            <w:pPr>
              <w:spacing w:after="120"/>
              <w:cnfStyle w:val="100000000000" w:firstRow="1"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Asian/PI</w:t>
            </w:r>
          </w:p>
        </w:tc>
        <w:tc>
          <w:tcPr>
            <w:tcW w:w="629" w:type="dxa"/>
          </w:tcPr>
          <w:p w14:paraId="65E644FD" w14:textId="77777777" w:rsidR="007B407E" w:rsidRPr="00A23AD1" w:rsidRDefault="007B407E" w:rsidP="00C765C0">
            <w:pPr>
              <w:spacing w:after="120"/>
              <w:cnfStyle w:val="100000000000" w:firstRow="1"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Black</w:t>
            </w:r>
          </w:p>
        </w:tc>
        <w:tc>
          <w:tcPr>
            <w:tcW w:w="700" w:type="dxa"/>
          </w:tcPr>
          <w:p w14:paraId="4DF17B0C" w14:textId="77777777" w:rsidR="007B407E" w:rsidRPr="00A23AD1" w:rsidRDefault="007B407E" w:rsidP="00C765C0">
            <w:pPr>
              <w:spacing w:after="120"/>
              <w:cnfStyle w:val="100000000000" w:firstRow="1"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White</w:t>
            </w:r>
          </w:p>
        </w:tc>
        <w:tc>
          <w:tcPr>
            <w:tcW w:w="893" w:type="dxa"/>
          </w:tcPr>
          <w:p w14:paraId="440A4CBB" w14:textId="77777777" w:rsidR="007B407E" w:rsidRPr="00A23AD1" w:rsidRDefault="007B407E" w:rsidP="00C765C0">
            <w:pPr>
              <w:spacing w:after="120"/>
              <w:cnfStyle w:val="100000000000" w:firstRow="1"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Hispanic</w:t>
            </w:r>
          </w:p>
        </w:tc>
        <w:tc>
          <w:tcPr>
            <w:tcW w:w="699" w:type="dxa"/>
          </w:tcPr>
          <w:p w14:paraId="5A2E85D0" w14:textId="77777777" w:rsidR="007B407E" w:rsidRPr="00A23AD1" w:rsidRDefault="007B407E" w:rsidP="00C765C0">
            <w:pPr>
              <w:spacing w:after="120"/>
              <w:cnfStyle w:val="100000000000" w:firstRow="1"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Multi-AI/AN</w:t>
            </w:r>
          </w:p>
        </w:tc>
        <w:tc>
          <w:tcPr>
            <w:tcW w:w="699" w:type="dxa"/>
          </w:tcPr>
          <w:p w14:paraId="45D05B46" w14:textId="77777777" w:rsidR="007B407E" w:rsidRPr="00A23AD1" w:rsidRDefault="007B407E" w:rsidP="00C765C0">
            <w:pPr>
              <w:spacing w:after="120"/>
              <w:cnfStyle w:val="100000000000" w:firstRow="1"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Multi-Black</w:t>
            </w:r>
          </w:p>
        </w:tc>
        <w:tc>
          <w:tcPr>
            <w:tcW w:w="699" w:type="dxa"/>
          </w:tcPr>
          <w:p w14:paraId="654A56AF" w14:textId="77777777" w:rsidR="007B407E" w:rsidRPr="00A23AD1" w:rsidRDefault="007B407E" w:rsidP="00C765C0">
            <w:pPr>
              <w:spacing w:after="120"/>
              <w:cnfStyle w:val="100000000000" w:firstRow="1"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Multi-Other</w:t>
            </w:r>
          </w:p>
        </w:tc>
      </w:tr>
      <w:tr w:rsidR="007B407E" w:rsidRPr="00A23AD1" w14:paraId="40BF3E21" w14:textId="77777777" w:rsidTr="00776A1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388" w:type="dxa"/>
          </w:tcPr>
          <w:p w14:paraId="5804C0CA" w14:textId="77777777" w:rsidR="007B407E" w:rsidRPr="00A23AD1" w:rsidRDefault="007B407E" w:rsidP="00C765C0">
            <w:pPr>
              <w:spacing w:after="120"/>
              <w:rPr>
                <w:rStyle w:val="Strong"/>
                <w:rFonts w:ascii="Calibri Light" w:hAnsi="Calibri Light" w:cs="Calibri Light"/>
                <w:color w:val="auto"/>
              </w:rPr>
            </w:pPr>
            <w:r w:rsidRPr="00A23AD1">
              <w:rPr>
                <w:rStyle w:val="Strong"/>
                <w:rFonts w:ascii="Calibri Light" w:hAnsi="Calibri Light" w:cs="Calibri Light"/>
                <w:color w:val="auto"/>
              </w:rPr>
              <w:t>Adoption</w:t>
            </w:r>
          </w:p>
        </w:tc>
        <w:tc>
          <w:tcPr>
            <w:tcW w:w="685" w:type="dxa"/>
          </w:tcPr>
          <w:p w14:paraId="4964F8D9" w14:textId="77777777" w:rsidR="007B407E" w:rsidRPr="00A23AD1" w:rsidRDefault="007B407E" w:rsidP="00C765C0">
            <w:pPr>
              <w:spacing w:after="120"/>
              <w:jc w:val="center"/>
              <w:cnfStyle w:val="000000100000" w:firstRow="0" w:lastRow="0" w:firstColumn="0" w:lastColumn="0" w:oddVBand="0" w:evenVBand="0" w:oddHBand="1"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4</w:t>
            </w:r>
          </w:p>
        </w:tc>
        <w:tc>
          <w:tcPr>
            <w:tcW w:w="870" w:type="dxa"/>
          </w:tcPr>
          <w:p w14:paraId="41AB7326" w14:textId="77777777" w:rsidR="007B407E" w:rsidRPr="00A23AD1" w:rsidRDefault="007B407E" w:rsidP="00C765C0">
            <w:pPr>
              <w:spacing w:after="120"/>
              <w:jc w:val="center"/>
              <w:cnfStyle w:val="000000100000" w:firstRow="0" w:lastRow="0" w:firstColumn="0" w:lastColumn="0" w:oddVBand="0" w:evenVBand="0" w:oddHBand="1"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4</w:t>
            </w:r>
          </w:p>
        </w:tc>
        <w:tc>
          <w:tcPr>
            <w:tcW w:w="629" w:type="dxa"/>
          </w:tcPr>
          <w:p w14:paraId="696D5C3B" w14:textId="77777777" w:rsidR="007B407E" w:rsidRPr="00A23AD1" w:rsidRDefault="007B407E" w:rsidP="00C765C0">
            <w:pPr>
              <w:spacing w:after="120"/>
              <w:jc w:val="center"/>
              <w:cnfStyle w:val="000000100000" w:firstRow="0" w:lastRow="0" w:firstColumn="0" w:lastColumn="0" w:oddVBand="0" w:evenVBand="0" w:oddHBand="1"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23</w:t>
            </w:r>
          </w:p>
        </w:tc>
        <w:tc>
          <w:tcPr>
            <w:tcW w:w="700" w:type="dxa"/>
          </w:tcPr>
          <w:p w14:paraId="23784510" w14:textId="77777777" w:rsidR="007B407E" w:rsidRPr="00A23AD1" w:rsidRDefault="007B407E" w:rsidP="00C765C0">
            <w:pPr>
              <w:spacing w:after="120"/>
              <w:jc w:val="center"/>
              <w:cnfStyle w:val="000000100000" w:firstRow="0" w:lastRow="0" w:firstColumn="0" w:lastColumn="0" w:oddVBand="0" w:evenVBand="0" w:oddHBand="1"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35</w:t>
            </w:r>
          </w:p>
        </w:tc>
        <w:tc>
          <w:tcPr>
            <w:tcW w:w="893" w:type="dxa"/>
          </w:tcPr>
          <w:p w14:paraId="57FE336E" w14:textId="77777777" w:rsidR="007B407E" w:rsidRPr="00A23AD1" w:rsidRDefault="007B407E" w:rsidP="00C765C0">
            <w:pPr>
              <w:spacing w:after="120"/>
              <w:jc w:val="center"/>
              <w:cnfStyle w:val="000000100000" w:firstRow="0" w:lastRow="0" w:firstColumn="0" w:lastColumn="0" w:oddVBand="0" w:evenVBand="0" w:oddHBand="1"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9</w:t>
            </w:r>
          </w:p>
        </w:tc>
        <w:tc>
          <w:tcPr>
            <w:tcW w:w="699" w:type="dxa"/>
          </w:tcPr>
          <w:p w14:paraId="4E07DAC7" w14:textId="77777777" w:rsidR="007B407E" w:rsidRPr="00A23AD1" w:rsidRDefault="007B407E" w:rsidP="00C765C0">
            <w:pPr>
              <w:spacing w:after="120"/>
              <w:jc w:val="center"/>
              <w:cnfStyle w:val="000000100000" w:firstRow="0" w:lastRow="0" w:firstColumn="0" w:lastColumn="0" w:oddVBand="0" w:evenVBand="0" w:oddHBand="1"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6</w:t>
            </w:r>
          </w:p>
        </w:tc>
        <w:tc>
          <w:tcPr>
            <w:tcW w:w="699" w:type="dxa"/>
          </w:tcPr>
          <w:p w14:paraId="1E60D9A3" w14:textId="77777777" w:rsidR="007B407E" w:rsidRPr="00A23AD1" w:rsidRDefault="007B407E" w:rsidP="00C765C0">
            <w:pPr>
              <w:spacing w:after="120"/>
              <w:jc w:val="center"/>
              <w:cnfStyle w:val="000000100000" w:firstRow="0" w:lastRow="0" w:firstColumn="0" w:lastColumn="0" w:oddVBand="0" w:evenVBand="0" w:oddHBand="1"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13</w:t>
            </w:r>
          </w:p>
        </w:tc>
        <w:tc>
          <w:tcPr>
            <w:tcW w:w="699" w:type="dxa"/>
          </w:tcPr>
          <w:p w14:paraId="048A17C9" w14:textId="77777777" w:rsidR="007B407E" w:rsidRPr="00A23AD1" w:rsidRDefault="007B407E" w:rsidP="00C765C0">
            <w:pPr>
              <w:spacing w:after="120"/>
              <w:jc w:val="center"/>
              <w:cnfStyle w:val="000000100000" w:firstRow="0" w:lastRow="0" w:firstColumn="0" w:lastColumn="0" w:oddVBand="0" w:evenVBand="0" w:oddHBand="1"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6</w:t>
            </w:r>
          </w:p>
        </w:tc>
      </w:tr>
      <w:tr w:rsidR="007B407E" w:rsidRPr="00A23AD1" w14:paraId="2E2BB04B" w14:textId="77777777" w:rsidTr="00776A1F">
        <w:trPr>
          <w:trHeight w:val="276"/>
        </w:trPr>
        <w:tc>
          <w:tcPr>
            <w:cnfStyle w:val="001000000000" w:firstRow="0" w:lastRow="0" w:firstColumn="1" w:lastColumn="0" w:oddVBand="0" w:evenVBand="0" w:oddHBand="0" w:evenHBand="0" w:firstRowFirstColumn="0" w:firstRowLastColumn="0" w:lastRowFirstColumn="0" w:lastRowLastColumn="0"/>
            <w:tcW w:w="1388" w:type="dxa"/>
          </w:tcPr>
          <w:p w14:paraId="03BF561A" w14:textId="77777777" w:rsidR="007B407E" w:rsidRPr="00A23AD1" w:rsidRDefault="007B407E" w:rsidP="00C765C0">
            <w:pPr>
              <w:spacing w:after="120"/>
              <w:rPr>
                <w:rStyle w:val="Strong"/>
                <w:rFonts w:ascii="Calibri Light" w:hAnsi="Calibri Light" w:cs="Calibri Light"/>
                <w:color w:val="auto"/>
              </w:rPr>
            </w:pPr>
            <w:r w:rsidRPr="00A23AD1">
              <w:rPr>
                <w:rStyle w:val="Strong"/>
                <w:rFonts w:ascii="Calibri Light" w:hAnsi="Calibri Light" w:cs="Calibri Light"/>
                <w:color w:val="auto"/>
              </w:rPr>
              <w:t>Aged Out</w:t>
            </w:r>
          </w:p>
        </w:tc>
        <w:tc>
          <w:tcPr>
            <w:tcW w:w="685" w:type="dxa"/>
          </w:tcPr>
          <w:p w14:paraId="5E56DC50" w14:textId="77777777" w:rsidR="007B407E" w:rsidRPr="00A23AD1" w:rsidRDefault="007B407E" w:rsidP="00C765C0">
            <w:pPr>
              <w:spacing w:after="120"/>
              <w:jc w:val="center"/>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2</w:t>
            </w:r>
          </w:p>
        </w:tc>
        <w:tc>
          <w:tcPr>
            <w:tcW w:w="870" w:type="dxa"/>
          </w:tcPr>
          <w:p w14:paraId="454EE418" w14:textId="77777777" w:rsidR="007B407E" w:rsidRPr="00A23AD1" w:rsidRDefault="007B407E" w:rsidP="00C765C0">
            <w:pPr>
              <w:spacing w:after="120"/>
              <w:jc w:val="center"/>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4</w:t>
            </w:r>
          </w:p>
        </w:tc>
        <w:tc>
          <w:tcPr>
            <w:tcW w:w="629" w:type="dxa"/>
          </w:tcPr>
          <w:p w14:paraId="7E91504C" w14:textId="77777777" w:rsidR="007B407E" w:rsidRPr="00A23AD1" w:rsidRDefault="007B407E" w:rsidP="00C765C0">
            <w:pPr>
              <w:spacing w:after="120"/>
              <w:jc w:val="center"/>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27</w:t>
            </w:r>
          </w:p>
        </w:tc>
        <w:tc>
          <w:tcPr>
            <w:tcW w:w="700" w:type="dxa"/>
          </w:tcPr>
          <w:p w14:paraId="27C25CCF" w14:textId="77777777" w:rsidR="007B407E" w:rsidRPr="00A23AD1" w:rsidRDefault="007B407E" w:rsidP="00C765C0">
            <w:pPr>
              <w:spacing w:after="120"/>
              <w:jc w:val="center"/>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21</w:t>
            </w:r>
          </w:p>
        </w:tc>
        <w:tc>
          <w:tcPr>
            <w:tcW w:w="893" w:type="dxa"/>
          </w:tcPr>
          <w:p w14:paraId="666F4BEF" w14:textId="77777777" w:rsidR="007B407E" w:rsidRPr="00A23AD1" w:rsidRDefault="007B407E" w:rsidP="00C765C0">
            <w:pPr>
              <w:spacing w:after="120"/>
              <w:jc w:val="center"/>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20</w:t>
            </w:r>
          </w:p>
        </w:tc>
        <w:tc>
          <w:tcPr>
            <w:tcW w:w="699" w:type="dxa"/>
          </w:tcPr>
          <w:p w14:paraId="56C10EC0" w14:textId="77777777" w:rsidR="007B407E" w:rsidRPr="00A23AD1" w:rsidRDefault="007B407E" w:rsidP="00C765C0">
            <w:pPr>
              <w:spacing w:after="120"/>
              <w:jc w:val="center"/>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11</w:t>
            </w:r>
          </w:p>
        </w:tc>
        <w:tc>
          <w:tcPr>
            <w:tcW w:w="699" w:type="dxa"/>
          </w:tcPr>
          <w:p w14:paraId="475FD06A" w14:textId="77777777" w:rsidR="007B407E" w:rsidRPr="00A23AD1" w:rsidRDefault="007B407E" w:rsidP="00C765C0">
            <w:pPr>
              <w:spacing w:after="120"/>
              <w:jc w:val="center"/>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13</w:t>
            </w:r>
          </w:p>
        </w:tc>
        <w:tc>
          <w:tcPr>
            <w:tcW w:w="699" w:type="dxa"/>
          </w:tcPr>
          <w:p w14:paraId="41CB453B" w14:textId="77777777" w:rsidR="007B407E" w:rsidRPr="00A23AD1" w:rsidRDefault="007B407E" w:rsidP="00C765C0">
            <w:pPr>
              <w:spacing w:after="120"/>
              <w:jc w:val="center"/>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4</w:t>
            </w:r>
          </w:p>
        </w:tc>
      </w:tr>
      <w:tr w:rsidR="007B407E" w:rsidRPr="00A23AD1" w14:paraId="796AFA12" w14:textId="77777777" w:rsidTr="00776A1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88" w:type="dxa"/>
          </w:tcPr>
          <w:p w14:paraId="5D16E823" w14:textId="77777777" w:rsidR="007B407E" w:rsidRPr="00A23AD1" w:rsidRDefault="007B407E" w:rsidP="00C765C0">
            <w:pPr>
              <w:spacing w:after="120"/>
              <w:rPr>
                <w:rStyle w:val="Strong"/>
                <w:rFonts w:ascii="Calibri Light" w:hAnsi="Calibri Light" w:cs="Calibri Light"/>
                <w:color w:val="auto"/>
              </w:rPr>
            </w:pPr>
            <w:r w:rsidRPr="00A23AD1">
              <w:rPr>
                <w:rStyle w:val="Strong"/>
                <w:rFonts w:ascii="Calibri Light" w:hAnsi="Calibri Light" w:cs="Calibri Light"/>
                <w:color w:val="auto"/>
              </w:rPr>
              <w:t>Guardianship</w:t>
            </w:r>
          </w:p>
        </w:tc>
        <w:tc>
          <w:tcPr>
            <w:tcW w:w="685" w:type="dxa"/>
          </w:tcPr>
          <w:p w14:paraId="52D47E13" w14:textId="77777777" w:rsidR="007B407E" w:rsidRPr="00A23AD1" w:rsidRDefault="007B407E" w:rsidP="00C765C0">
            <w:pPr>
              <w:spacing w:after="120"/>
              <w:jc w:val="center"/>
              <w:cnfStyle w:val="000000100000" w:firstRow="0" w:lastRow="0" w:firstColumn="0" w:lastColumn="0" w:oddVBand="0" w:evenVBand="0" w:oddHBand="1"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6</w:t>
            </w:r>
          </w:p>
        </w:tc>
        <w:tc>
          <w:tcPr>
            <w:tcW w:w="870" w:type="dxa"/>
          </w:tcPr>
          <w:p w14:paraId="3CF5864E" w14:textId="77777777" w:rsidR="007B407E" w:rsidRPr="00A23AD1" w:rsidRDefault="007B407E" w:rsidP="00C765C0">
            <w:pPr>
              <w:spacing w:after="120"/>
              <w:jc w:val="center"/>
              <w:cnfStyle w:val="000000100000" w:firstRow="0" w:lastRow="0" w:firstColumn="0" w:lastColumn="0" w:oddVBand="0" w:evenVBand="0" w:oddHBand="1"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24</w:t>
            </w:r>
          </w:p>
        </w:tc>
        <w:tc>
          <w:tcPr>
            <w:tcW w:w="629" w:type="dxa"/>
          </w:tcPr>
          <w:p w14:paraId="322E2B4A" w14:textId="77777777" w:rsidR="007B407E" w:rsidRPr="00A23AD1" w:rsidRDefault="007B407E" w:rsidP="00C765C0">
            <w:pPr>
              <w:spacing w:after="120"/>
              <w:jc w:val="center"/>
              <w:cnfStyle w:val="000000100000" w:firstRow="0" w:lastRow="0" w:firstColumn="0" w:lastColumn="0" w:oddVBand="0" w:evenVBand="0" w:oddHBand="1"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15</w:t>
            </w:r>
          </w:p>
        </w:tc>
        <w:tc>
          <w:tcPr>
            <w:tcW w:w="700" w:type="dxa"/>
          </w:tcPr>
          <w:p w14:paraId="303F7E44" w14:textId="77777777" w:rsidR="007B407E" w:rsidRPr="00A23AD1" w:rsidRDefault="007B407E" w:rsidP="00C765C0">
            <w:pPr>
              <w:spacing w:after="120"/>
              <w:jc w:val="center"/>
              <w:cnfStyle w:val="000000100000" w:firstRow="0" w:lastRow="0" w:firstColumn="0" w:lastColumn="0" w:oddVBand="0" w:evenVBand="0" w:oddHBand="1"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18</w:t>
            </w:r>
          </w:p>
        </w:tc>
        <w:tc>
          <w:tcPr>
            <w:tcW w:w="893" w:type="dxa"/>
          </w:tcPr>
          <w:p w14:paraId="0EDBBC04" w14:textId="77777777" w:rsidR="007B407E" w:rsidRPr="00A23AD1" w:rsidRDefault="007B407E" w:rsidP="00C765C0">
            <w:pPr>
              <w:spacing w:after="120"/>
              <w:jc w:val="center"/>
              <w:cnfStyle w:val="000000100000" w:firstRow="0" w:lastRow="0" w:firstColumn="0" w:lastColumn="0" w:oddVBand="0" w:evenVBand="0" w:oddHBand="1"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6</w:t>
            </w:r>
          </w:p>
        </w:tc>
        <w:tc>
          <w:tcPr>
            <w:tcW w:w="699" w:type="dxa"/>
          </w:tcPr>
          <w:p w14:paraId="1EC8999B" w14:textId="77777777" w:rsidR="007B407E" w:rsidRPr="00A23AD1" w:rsidRDefault="007B407E" w:rsidP="00C765C0">
            <w:pPr>
              <w:spacing w:after="120"/>
              <w:jc w:val="center"/>
              <w:cnfStyle w:val="000000100000" w:firstRow="0" w:lastRow="0" w:firstColumn="0" w:lastColumn="0" w:oddVBand="0" w:evenVBand="0" w:oddHBand="1"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12</w:t>
            </w:r>
          </w:p>
        </w:tc>
        <w:tc>
          <w:tcPr>
            <w:tcW w:w="699" w:type="dxa"/>
          </w:tcPr>
          <w:p w14:paraId="10B992F9" w14:textId="77777777" w:rsidR="007B407E" w:rsidRPr="00A23AD1" w:rsidRDefault="007B407E" w:rsidP="00C765C0">
            <w:pPr>
              <w:spacing w:after="120"/>
              <w:jc w:val="center"/>
              <w:cnfStyle w:val="000000100000" w:firstRow="0" w:lastRow="0" w:firstColumn="0" w:lastColumn="0" w:oddVBand="0" w:evenVBand="0" w:oddHBand="1"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9</w:t>
            </w:r>
          </w:p>
        </w:tc>
        <w:tc>
          <w:tcPr>
            <w:tcW w:w="699" w:type="dxa"/>
          </w:tcPr>
          <w:p w14:paraId="3A480EC2" w14:textId="77777777" w:rsidR="007B407E" w:rsidRPr="00A23AD1" w:rsidRDefault="007B407E" w:rsidP="00C765C0">
            <w:pPr>
              <w:spacing w:after="120"/>
              <w:jc w:val="center"/>
              <w:cnfStyle w:val="000000100000" w:firstRow="0" w:lastRow="0" w:firstColumn="0" w:lastColumn="0" w:oddVBand="0" w:evenVBand="0" w:oddHBand="1"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9</w:t>
            </w:r>
          </w:p>
        </w:tc>
      </w:tr>
      <w:tr w:rsidR="007B407E" w:rsidRPr="00A23AD1" w14:paraId="24FE0951" w14:textId="77777777" w:rsidTr="00776A1F">
        <w:trPr>
          <w:trHeight w:val="276"/>
        </w:trPr>
        <w:tc>
          <w:tcPr>
            <w:cnfStyle w:val="001000000000" w:firstRow="0" w:lastRow="0" w:firstColumn="1" w:lastColumn="0" w:oddVBand="0" w:evenVBand="0" w:oddHBand="0" w:evenHBand="0" w:firstRowFirstColumn="0" w:firstRowLastColumn="0" w:lastRowFirstColumn="0" w:lastRowLastColumn="0"/>
            <w:tcW w:w="1388" w:type="dxa"/>
          </w:tcPr>
          <w:p w14:paraId="18087D54" w14:textId="77777777" w:rsidR="007B407E" w:rsidRPr="00A23AD1" w:rsidRDefault="007B407E" w:rsidP="00C765C0">
            <w:pPr>
              <w:spacing w:after="120"/>
              <w:rPr>
                <w:rStyle w:val="Strong"/>
                <w:rFonts w:ascii="Calibri Light" w:hAnsi="Calibri Light" w:cs="Calibri Light"/>
                <w:color w:val="auto"/>
              </w:rPr>
            </w:pPr>
            <w:r w:rsidRPr="00A23AD1">
              <w:rPr>
                <w:rStyle w:val="Strong"/>
                <w:rFonts w:ascii="Calibri Light" w:hAnsi="Calibri Light" w:cs="Calibri Light"/>
                <w:color w:val="auto"/>
              </w:rPr>
              <w:t>Reunification</w:t>
            </w:r>
          </w:p>
        </w:tc>
        <w:tc>
          <w:tcPr>
            <w:tcW w:w="685" w:type="dxa"/>
          </w:tcPr>
          <w:p w14:paraId="18BCAB80" w14:textId="77777777" w:rsidR="007B407E" w:rsidRPr="00A23AD1" w:rsidRDefault="007B407E" w:rsidP="00C765C0">
            <w:pPr>
              <w:spacing w:after="120"/>
              <w:jc w:val="center"/>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3</w:t>
            </w:r>
          </w:p>
        </w:tc>
        <w:tc>
          <w:tcPr>
            <w:tcW w:w="870" w:type="dxa"/>
          </w:tcPr>
          <w:p w14:paraId="190C18E1" w14:textId="77777777" w:rsidR="007B407E" w:rsidRPr="00A23AD1" w:rsidRDefault="007B407E" w:rsidP="00C765C0">
            <w:pPr>
              <w:spacing w:after="120"/>
              <w:jc w:val="center"/>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5</w:t>
            </w:r>
          </w:p>
        </w:tc>
        <w:tc>
          <w:tcPr>
            <w:tcW w:w="629" w:type="dxa"/>
          </w:tcPr>
          <w:p w14:paraId="00233F3E" w14:textId="77777777" w:rsidR="007B407E" w:rsidRPr="00A23AD1" w:rsidRDefault="007B407E" w:rsidP="00C765C0">
            <w:pPr>
              <w:spacing w:after="120"/>
              <w:jc w:val="center"/>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18</w:t>
            </w:r>
          </w:p>
        </w:tc>
        <w:tc>
          <w:tcPr>
            <w:tcW w:w="700" w:type="dxa"/>
          </w:tcPr>
          <w:p w14:paraId="633DD648" w14:textId="77777777" w:rsidR="007B407E" w:rsidRPr="00A23AD1" w:rsidRDefault="007B407E" w:rsidP="00C765C0">
            <w:pPr>
              <w:spacing w:after="120"/>
              <w:jc w:val="center"/>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35</w:t>
            </w:r>
          </w:p>
        </w:tc>
        <w:tc>
          <w:tcPr>
            <w:tcW w:w="893" w:type="dxa"/>
          </w:tcPr>
          <w:p w14:paraId="5652812A" w14:textId="77777777" w:rsidR="007B407E" w:rsidRPr="00A23AD1" w:rsidRDefault="007B407E" w:rsidP="00C765C0">
            <w:pPr>
              <w:spacing w:after="120"/>
              <w:jc w:val="center"/>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15</w:t>
            </w:r>
          </w:p>
        </w:tc>
        <w:tc>
          <w:tcPr>
            <w:tcW w:w="699" w:type="dxa"/>
          </w:tcPr>
          <w:p w14:paraId="36321DE5" w14:textId="77777777" w:rsidR="007B407E" w:rsidRPr="00A23AD1" w:rsidRDefault="007B407E" w:rsidP="00C765C0">
            <w:pPr>
              <w:spacing w:after="120"/>
              <w:jc w:val="center"/>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7</w:t>
            </w:r>
          </w:p>
        </w:tc>
        <w:tc>
          <w:tcPr>
            <w:tcW w:w="699" w:type="dxa"/>
          </w:tcPr>
          <w:p w14:paraId="3BB1BAC6" w14:textId="77777777" w:rsidR="007B407E" w:rsidRPr="00A23AD1" w:rsidRDefault="007B407E" w:rsidP="00C765C0">
            <w:pPr>
              <w:spacing w:after="120"/>
              <w:jc w:val="center"/>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16</w:t>
            </w:r>
          </w:p>
        </w:tc>
        <w:tc>
          <w:tcPr>
            <w:tcW w:w="699" w:type="dxa"/>
          </w:tcPr>
          <w:p w14:paraId="2C571CF1" w14:textId="77777777" w:rsidR="007B407E" w:rsidRPr="00A23AD1" w:rsidRDefault="007B407E" w:rsidP="00C765C0">
            <w:pPr>
              <w:spacing w:after="120"/>
              <w:jc w:val="center"/>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Light"/>
                <w:color w:val="auto"/>
              </w:rPr>
            </w:pPr>
            <w:r w:rsidRPr="00A23AD1">
              <w:rPr>
                <w:rStyle w:val="Strong"/>
                <w:rFonts w:ascii="Calibri Light" w:hAnsi="Calibri Light" w:cs="Calibri Light"/>
                <w:color w:val="auto"/>
              </w:rPr>
              <w:t>1</w:t>
            </w:r>
          </w:p>
        </w:tc>
      </w:tr>
    </w:tbl>
    <w:p w14:paraId="15C01F79" w14:textId="77777777" w:rsidR="00776A1F" w:rsidRDefault="00776A1F" w:rsidP="007B407E">
      <w:pPr>
        <w:spacing w:after="120"/>
        <w:rPr>
          <w:rStyle w:val="Strong"/>
          <w:rFonts w:ascii="Arial" w:hAnsi="Arial" w:cs="Arial"/>
          <w:b w:val="0"/>
          <w:color w:val="auto"/>
          <w:szCs w:val="24"/>
        </w:rPr>
      </w:pPr>
    </w:p>
    <w:p w14:paraId="75633870" w14:textId="29488412" w:rsidR="007B407E" w:rsidRDefault="001007E5" w:rsidP="007B407E">
      <w:pPr>
        <w:spacing w:after="120"/>
        <w:ind w:firstLine="720"/>
        <w:jc w:val="center"/>
        <w:rPr>
          <w:rStyle w:val="Strong"/>
          <w:rFonts w:ascii="Calibri Light" w:hAnsi="Calibri Light" w:cs="Calibri Light"/>
          <w:color w:val="5F497A" w:themeColor="accent4" w:themeShade="BF"/>
          <w:sz w:val="24"/>
          <w:szCs w:val="24"/>
        </w:rPr>
      </w:pPr>
      <w:r>
        <w:rPr>
          <w:noProof/>
        </w:rPr>
        <w:drawing>
          <wp:anchor distT="0" distB="0" distL="114300" distR="114300" simplePos="0" relativeHeight="251663360" behindDoc="0" locked="0" layoutInCell="1" allowOverlap="1" wp14:anchorId="0C4E237B" wp14:editId="5DFF7044">
            <wp:simplePos x="0" y="0"/>
            <wp:positionH relativeFrom="margin">
              <wp:align>right</wp:align>
            </wp:positionH>
            <wp:positionV relativeFrom="paragraph">
              <wp:posOffset>8117</wp:posOffset>
            </wp:positionV>
            <wp:extent cx="6675120" cy="18376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675120" cy="1837690"/>
                    </a:xfrm>
                    <a:prstGeom prst="rect">
                      <a:avLst/>
                    </a:prstGeom>
                  </pic:spPr>
                </pic:pic>
              </a:graphicData>
            </a:graphic>
          </wp:anchor>
        </w:drawing>
      </w:r>
    </w:p>
    <w:p w14:paraId="7A7905FD" w14:textId="508C1683" w:rsidR="007B407E" w:rsidRDefault="007B407E" w:rsidP="007B407E">
      <w:pPr>
        <w:rPr>
          <w:rStyle w:val="Strong"/>
          <w:rFonts w:ascii="Calibri Light" w:hAnsi="Calibri Light" w:cs="Calibri Light"/>
          <w:color w:val="5F497A" w:themeColor="accent4" w:themeShade="BF"/>
          <w:sz w:val="24"/>
          <w:szCs w:val="24"/>
        </w:rPr>
      </w:pPr>
    </w:p>
    <w:p w14:paraId="0FE7AAEE" w14:textId="74D96FF8" w:rsidR="007B407E" w:rsidRDefault="007B407E" w:rsidP="007B407E">
      <w:pPr>
        <w:rPr>
          <w:rStyle w:val="Strong"/>
          <w:rFonts w:ascii="Calibri Light" w:hAnsi="Calibri Light" w:cs="Calibri Light"/>
          <w:color w:val="5F497A" w:themeColor="accent4" w:themeShade="BF"/>
          <w:sz w:val="24"/>
          <w:szCs w:val="24"/>
        </w:rPr>
      </w:pPr>
    </w:p>
    <w:p w14:paraId="45953537" w14:textId="77777777" w:rsidR="007B407E" w:rsidRDefault="007B407E" w:rsidP="007B407E">
      <w:pPr>
        <w:rPr>
          <w:rStyle w:val="Strong"/>
          <w:rFonts w:ascii="Calibri Light" w:hAnsi="Calibri Light" w:cs="Calibri Light"/>
          <w:color w:val="5F497A" w:themeColor="accent4" w:themeShade="BF"/>
          <w:sz w:val="24"/>
          <w:szCs w:val="24"/>
        </w:rPr>
      </w:pPr>
    </w:p>
    <w:p w14:paraId="08276722" w14:textId="77777777" w:rsidR="007B407E" w:rsidRDefault="007B407E" w:rsidP="007B407E">
      <w:pPr>
        <w:rPr>
          <w:rStyle w:val="Strong"/>
          <w:rFonts w:ascii="Calibri Light" w:hAnsi="Calibri Light" w:cs="Calibri Light"/>
          <w:color w:val="5F497A" w:themeColor="accent4" w:themeShade="BF"/>
          <w:sz w:val="24"/>
          <w:szCs w:val="24"/>
        </w:rPr>
      </w:pPr>
    </w:p>
    <w:p w14:paraId="6AAC4942" w14:textId="77777777" w:rsidR="007B407E" w:rsidRDefault="007B407E" w:rsidP="007B407E">
      <w:pPr>
        <w:rPr>
          <w:rStyle w:val="Strong"/>
          <w:rFonts w:ascii="Calibri Light" w:hAnsi="Calibri Light" w:cs="Calibri Light"/>
          <w:color w:val="5F497A" w:themeColor="accent4" w:themeShade="BF"/>
          <w:sz w:val="24"/>
          <w:szCs w:val="24"/>
        </w:rPr>
      </w:pPr>
    </w:p>
    <w:p w14:paraId="6E8354DF" w14:textId="77777777" w:rsidR="007B407E" w:rsidRDefault="007B407E" w:rsidP="007B407E">
      <w:pPr>
        <w:rPr>
          <w:rStyle w:val="Strong"/>
          <w:rFonts w:ascii="Calibri Light" w:hAnsi="Calibri Light" w:cs="Calibri Light"/>
          <w:color w:val="5F497A" w:themeColor="accent4" w:themeShade="BF"/>
          <w:sz w:val="24"/>
          <w:szCs w:val="24"/>
        </w:rPr>
      </w:pPr>
    </w:p>
    <w:p w14:paraId="3F5BDE6E" w14:textId="77777777" w:rsidR="007B407E" w:rsidRDefault="007B407E" w:rsidP="007B407E">
      <w:pPr>
        <w:rPr>
          <w:rStyle w:val="Strong"/>
          <w:rFonts w:ascii="Calibri Light" w:hAnsi="Calibri Light" w:cs="Calibri Light"/>
          <w:color w:val="5F497A" w:themeColor="accent4" w:themeShade="BF"/>
          <w:sz w:val="24"/>
          <w:szCs w:val="24"/>
        </w:rPr>
      </w:pPr>
    </w:p>
    <w:p w14:paraId="4270FFB2" w14:textId="5D1F1E87" w:rsidR="007B407E" w:rsidRDefault="00776A1F" w:rsidP="007B407E">
      <w:pPr>
        <w:rPr>
          <w:rStyle w:val="Strong"/>
          <w:rFonts w:ascii="Calibri Light" w:hAnsi="Calibri Light" w:cs="Calibri Light"/>
          <w:color w:val="5F497A" w:themeColor="accent4" w:themeShade="BF"/>
          <w:sz w:val="24"/>
          <w:szCs w:val="24"/>
        </w:rPr>
      </w:pPr>
      <w:r w:rsidRPr="000116BC">
        <w:rPr>
          <w:rFonts w:ascii="Calibri Light" w:hAnsi="Calibri Light" w:cs="Calibri Light"/>
          <w:b/>
          <w:bCs/>
          <w:noProof/>
          <w:color w:val="5F497A" w:themeColor="accent4" w:themeShade="BF"/>
          <w:sz w:val="24"/>
          <w:szCs w:val="24"/>
        </w:rPr>
        <mc:AlternateContent>
          <mc:Choice Requires="wps">
            <w:drawing>
              <wp:anchor distT="45720" distB="45720" distL="114300" distR="114300" simplePos="0" relativeHeight="251716608" behindDoc="0" locked="0" layoutInCell="1" allowOverlap="1" wp14:anchorId="7EB0783D" wp14:editId="69961B8E">
                <wp:simplePos x="0" y="0"/>
                <wp:positionH relativeFrom="margin">
                  <wp:align>left</wp:align>
                </wp:positionH>
                <wp:positionV relativeFrom="paragraph">
                  <wp:posOffset>270510</wp:posOffset>
                </wp:positionV>
                <wp:extent cx="6674485" cy="548640"/>
                <wp:effectExtent l="0" t="0" r="0" b="38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4485" cy="548640"/>
                        </a:xfrm>
                        <a:prstGeom prst="rect">
                          <a:avLst/>
                        </a:prstGeom>
                        <a:solidFill>
                          <a:schemeClr val="accent4">
                            <a:lumMod val="20000"/>
                            <a:lumOff val="80000"/>
                          </a:schemeClr>
                        </a:solidFill>
                        <a:ln w="9525">
                          <a:noFill/>
                          <a:miter lim="800000"/>
                          <a:headEnd/>
                          <a:tailEnd/>
                        </a:ln>
                      </wps:spPr>
                      <wps:txbx>
                        <w:txbxContent>
                          <w:p w14:paraId="4C32A9CB" w14:textId="66FD301A" w:rsidR="000116BC" w:rsidRPr="006B5307" w:rsidRDefault="000116BC" w:rsidP="00776A1F">
                            <w:pPr>
                              <w:jc w:val="left"/>
                              <w:rPr>
                                <w:rFonts w:cstheme="minorHAnsi"/>
                                <w:szCs w:val="24"/>
                              </w:rPr>
                            </w:pPr>
                            <w:r w:rsidRPr="006B5307">
                              <w:rPr>
                                <w:rFonts w:cstheme="minorHAnsi"/>
                                <w:b/>
                              </w:rPr>
                              <w:t>Description Example</w:t>
                            </w:r>
                            <w:r w:rsidRPr="006B5307">
                              <w:rPr>
                                <w:rFonts w:cstheme="minorHAnsi"/>
                              </w:rPr>
                              <w:t xml:space="preserve">: </w:t>
                            </w:r>
                            <w:r w:rsidR="00776A1F">
                              <w:rPr>
                                <w:rFonts w:cstheme="minorHAnsi"/>
                              </w:rPr>
                              <w:t>T</w:t>
                            </w:r>
                            <w:r w:rsidR="000A1063" w:rsidRPr="000A1063">
                              <w:rPr>
                                <w:rFonts w:cstheme="minorHAnsi"/>
                                <w:szCs w:val="24"/>
                              </w:rPr>
                              <w:t xml:space="preserve">he majority of adoptions involved white children, with </w:t>
                            </w:r>
                            <w:r w:rsidR="000A1063">
                              <w:rPr>
                                <w:rFonts w:cstheme="minorHAnsi"/>
                                <w:szCs w:val="24"/>
                              </w:rPr>
                              <w:t xml:space="preserve">57%. </w:t>
                            </w:r>
                            <w:r w:rsidR="000A1063" w:rsidRPr="000A1063">
                              <w:rPr>
                                <w:rFonts w:cstheme="minorHAnsi"/>
                                <w:szCs w:val="24"/>
                              </w:rPr>
                              <w:t xml:space="preserve">Hispanic children accounted for </w:t>
                            </w:r>
                            <w:r w:rsidR="000A1063">
                              <w:rPr>
                                <w:rFonts w:cstheme="minorHAnsi"/>
                                <w:szCs w:val="24"/>
                              </w:rPr>
                              <w:t>14</w:t>
                            </w:r>
                            <w:r w:rsidR="000A1063" w:rsidRPr="000A1063">
                              <w:rPr>
                                <w:rFonts w:cstheme="minorHAnsi"/>
                                <w:szCs w:val="24"/>
                              </w:rPr>
                              <w:t xml:space="preserve">% of these adoptions, while Black children comprised </w:t>
                            </w:r>
                            <w:r w:rsidR="000A1063">
                              <w:rPr>
                                <w:rFonts w:cstheme="minorHAnsi"/>
                                <w:szCs w:val="24"/>
                              </w:rPr>
                              <w:t>9</w:t>
                            </w:r>
                            <w:r w:rsidR="000A1063" w:rsidRPr="000A1063">
                              <w:rPr>
                                <w:rFonts w:cstheme="minorHAnsi"/>
                                <w:szCs w:val="24"/>
                              </w:rPr>
                              <w:t xml:space="preserve">%, and </w:t>
                            </w:r>
                            <w:r w:rsidR="000A1063">
                              <w:rPr>
                                <w:rFonts w:cstheme="minorHAnsi"/>
                                <w:szCs w:val="24"/>
                              </w:rPr>
                              <w:t xml:space="preserve">multi-racial </w:t>
                            </w:r>
                            <w:r w:rsidR="000A1063" w:rsidRPr="000A1063">
                              <w:rPr>
                                <w:rFonts w:cstheme="minorHAnsi"/>
                                <w:szCs w:val="24"/>
                              </w:rPr>
                              <w:t>children</w:t>
                            </w:r>
                            <w:r w:rsidR="000F0CA9">
                              <w:rPr>
                                <w:rFonts w:cstheme="minorHAnsi"/>
                                <w:szCs w:val="24"/>
                              </w:rPr>
                              <w:t xml:space="preserve">/other </w:t>
                            </w:r>
                            <w:r w:rsidR="000F0CA9" w:rsidRPr="000A1063">
                              <w:rPr>
                                <w:rFonts w:cstheme="minorHAnsi"/>
                                <w:szCs w:val="24"/>
                              </w:rPr>
                              <w:t>made</w:t>
                            </w:r>
                            <w:r w:rsidR="000A1063" w:rsidRPr="000A1063">
                              <w:rPr>
                                <w:rFonts w:cstheme="minorHAnsi"/>
                                <w:szCs w:val="24"/>
                              </w:rPr>
                              <w:t xml:space="preserve"> up another 2%.</w:t>
                            </w:r>
                            <w:r w:rsidR="000F0CA9">
                              <w:rPr>
                                <w:rFonts w:cstheme="minorHAnsi"/>
                                <w:szCs w:val="24"/>
                              </w:rPr>
                              <w:t xml:space="preserve"> </w:t>
                            </w:r>
                            <w:r w:rsidRPr="006B5307">
                              <w:rPr>
                                <w:rFonts w:cstheme="minorHAnsi"/>
                                <w:szCs w:val="24"/>
                              </w:rPr>
                              <w:t>(</w:t>
                            </w:r>
                            <w:r w:rsidRPr="006B5307">
                              <w:rPr>
                                <w:rFonts w:cstheme="minorHAnsi"/>
                                <w:i/>
                                <w:szCs w:val="24"/>
                              </w:rPr>
                              <w:t>see Dashboard, Permanency outcome</w:t>
                            </w:r>
                            <w:r w:rsidRPr="006B5307">
                              <w:rPr>
                                <w:rFonts w:cstheme="minorHAnsi"/>
                                <w:szCs w:val="24"/>
                              </w:rPr>
                              <w:t xml:space="preserve"> </w:t>
                            </w:r>
                            <w:hyperlink r:id="rId31" w:history="1">
                              <w:r w:rsidRPr="006B5307">
                                <w:rPr>
                                  <w:rStyle w:val="Hyperlink"/>
                                  <w:rFonts w:cstheme="minorHAnsi"/>
                                  <w:szCs w:val="24"/>
                                </w:rPr>
                                <w:t>here</w:t>
                              </w:r>
                            </w:hyperlink>
                            <w:r w:rsidRPr="006B5307">
                              <w:rPr>
                                <w:rFonts w:cstheme="minorHAnsi"/>
                                <w:szCs w:val="24"/>
                              </w:rPr>
                              <w:t xml:space="preserve">). </w:t>
                            </w:r>
                          </w:p>
                          <w:p w14:paraId="4EA8BC45" w14:textId="77777777" w:rsidR="000116BC" w:rsidRPr="006B5307" w:rsidRDefault="000116BC" w:rsidP="00A747BC">
                            <w:pPr>
                              <w:jc w:val="left"/>
                              <w:rPr>
                                <w:rFonts w:cstheme="minorHAnsi"/>
                                <w:sz w:val="22"/>
                              </w:rPr>
                            </w:pPr>
                          </w:p>
                          <w:p w14:paraId="3A4B6FA5" w14:textId="77777777" w:rsidR="000116BC" w:rsidRPr="000F1DA6" w:rsidRDefault="000116BC" w:rsidP="00A747BC">
                            <w:pPr>
                              <w:jc w:val="left"/>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0783D" id="_x0000_s1054" type="#_x0000_t202" style="position:absolute;left:0;text-align:left;margin-left:0;margin-top:21.3pt;width:525.55pt;height:43.2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" fillcolor="#e5dfec [663]" stroked="f">
                <v:textbox>
                  <w:txbxContent>
                    <w:p w14:paraId="4C32A9CB" w14:textId="66FD301A" w:rsidR="000116BC" w:rsidRPr="006B5307" w:rsidRDefault="000116BC" w:rsidP="00776A1F">
                      <w:pPr>
                        <w:jc w:val="left"/>
                        <w:rPr>
                          <w:rFonts w:cstheme="minorHAnsi"/>
                          <w:szCs w:val="24"/>
                        </w:rPr>
                      </w:pPr>
                      <w:r w:rsidRPr="006B5307">
                        <w:rPr>
                          <w:rFonts w:cstheme="minorHAnsi"/>
                          <w:b/>
                        </w:rPr>
                        <w:t>Description Example</w:t>
                      </w:r>
                      <w:r w:rsidRPr="006B5307">
                        <w:rPr>
                          <w:rFonts w:cstheme="minorHAnsi"/>
                        </w:rPr>
                        <w:t xml:space="preserve">: </w:t>
                      </w:r>
                      <w:r w:rsidR="00776A1F">
                        <w:rPr>
                          <w:rFonts w:cstheme="minorHAnsi"/>
                        </w:rPr>
                        <w:t>T</w:t>
                      </w:r>
                      <w:r w:rsidR="000A1063" w:rsidRPr="000A1063">
                        <w:rPr>
                          <w:rFonts w:cstheme="minorHAnsi"/>
                          <w:szCs w:val="24"/>
                        </w:rPr>
                        <w:t xml:space="preserve">he majority of adoptions involved white children, with </w:t>
                      </w:r>
                      <w:r w:rsidR="000A1063">
                        <w:rPr>
                          <w:rFonts w:cstheme="minorHAnsi"/>
                          <w:szCs w:val="24"/>
                        </w:rPr>
                        <w:t xml:space="preserve">57%. </w:t>
                      </w:r>
                      <w:r w:rsidR="000A1063" w:rsidRPr="000A1063">
                        <w:rPr>
                          <w:rFonts w:cstheme="minorHAnsi"/>
                          <w:szCs w:val="24"/>
                        </w:rPr>
                        <w:t xml:space="preserve">Hispanic children accounted for </w:t>
                      </w:r>
                      <w:r w:rsidR="000A1063">
                        <w:rPr>
                          <w:rFonts w:cstheme="minorHAnsi"/>
                          <w:szCs w:val="24"/>
                        </w:rPr>
                        <w:t>14</w:t>
                      </w:r>
                      <w:r w:rsidR="000A1063" w:rsidRPr="000A1063">
                        <w:rPr>
                          <w:rFonts w:cstheme="minorHAnsi"/>
                          <w:szCs w:val="24"/>
                        </w:rPr>
                        <w:t xml:space="preserve">% of these adoptions, while Black children comprised </w:t>
                      </w:r>
                      <w:r w:rsidR="000A1063">
                        <w:rPr>
                          <w:rFonts w:cstheme="minorHAnsi"/>
                          <w:szCs w:val="24"/>
                        </w:rPr>
                        <w:t>9</w:t>
                      </w:r>
                      <w:r w:rsidR="000A1063" w:rsidRPr="000A1063">
                        <w:rPr>
                          <w:rFonts w:cstheme="minorHAnsi"/>
                          <w:szCs w:val="24"/>
                        </w:rPr>
                        <w:t xml:space="preserve">%, and </w:t>
                      </w:r>
                      <w:r w:rsidR="000A1063">
                        <w:rPr>
                          <w:rFonts w:cstheme="minorHAnsi"/>
                          <w:szCs w:val="24"/>
                        </w:rPr>
                        <w:t xml:space="preserve">multi-racial </w:t>
                      </w:r>
                      <w:r w:rsidR="000A1063" w:rsidRPr="000A1063">
                        <w:rPr>
                          <w:rFonts w:cstheme="minorHAnsi"/>
                          <w:szCs w:val="24"/>
                        </w:rPr>
                        <w:t>children</w:t>
                      </w:r>
                      <w:r w:rsidR="000F0CA9">
                        <w:rPr>
                          <w:rFonts w:cstheme="minorHAnsi"/>
                          <w:szCs w:val="24"/>
                        </w:rPr>
                        <w:t xml:space="preserve">/other </w:t>
                      </w:r>
                      <w:r w:rsidR="000F0CA9" w:rsidRPr="000A1063">
                        <w:rPr>
                          <w:rFonts w:cstheme="minorHAnsi"/>
                          <w:szCs w:val="24"/>
                        </w:rPr>
                        <w:t>made</w:t>
                      </w:r>
                      <w:r w:rsidR="000A1063" w:rsidRPr="000A1063">
                        <w:rPr>
                          <w:rFonts w:cstheme="minorHAnsi"/>
                          <w:szCs w:val="24"/>
                        </w:rPr>
                        <w:t xml:space="preserve"> up another 2%.</w:t>
                      </w:r>
                      <w:r w:rsidR="000F0CA9">
                        <w:rPr>
                          <w:rFonts w:cstheme="minorHAnsi"/>
                          <w:szCs w:val="24"/>
                        </w:rPr>
                        <w:t xml:space="preserve"> </w:t>
                      </w:r>
                      <w:r w:rsidRPr="006B5307">
                        <w:rPr>
                          <w:rFonts w:cstheme="minorHAnsi"/>
                          <w:szCs w:val="24"/>
                        </w:rPr>
                        <w:t>(</w:t>
                      </w:r>
                      <w:r w:rsidRPr="006B5307">
                        <w:rPr>
                          <w:rFonts w:cstheme="minorHAnsi"/>
                          <w:i/>
                          <w:szCs w:val="24"/>
                        </w:rPr>
                        <w:t>see Dashboard, Permanency outcome</w:t>
                      </w:r>
                      <w:r w:rsidRPr="006B5307">
                        <w:rPr>
                          <w:rFonts w:cstheme="minorHAnsi"/>
                          <w:szCs w:val="24"/>
                        </w:rPr>
                        <w:t xml:space="preserve"> </w:t>
                      </w:r>
                      <w:hyperlink r:id="rId32" w:history="1">
                        <w:r w:rsidRPr="006B5307">
                          <w:rPr>
                            <w:rStyle w:val="Hyperlink"/>
                            <w:rFonts w:cstheme="minorHAnsi"/>
                            <w:szCs w:val="24"/>
                          </w:rPr>
                          <w:t>here</w:t>
                        </w:r>
                      </w:hyperlink>
                      <w:r w:rsidRPr="006B5307">
                        <w:rPr>
                          <w:rFonts w:cstheme="minorHAnsi"/>
                          <w:szCs w:val="24"/>
                        </w:rPr>
                        <w:t xml:space="preserve">). </w:t>
                      </w:r>
                    </w:p>
                    <w:p w14:paraId="4EA8BC45" w14:textId="77777777" w:rsidR="000116BC" w:rsidRPr="006B5307" w:rsidRDefault="000116BC" w:rsidP="00A747BC">
                      <w:pPr>
                        <w:jc w:val="left"/>
                        <w:rPr>
                          <w:rFonts w:cstheme="minorHAnsi"/>
                          <w:sz w:val="22"/>
                        </w:rPr>
                      </w:pPr>
                    </w:p>
                    <w:p w14:paraId="3A4B6FA5" w14:textId="77777777" w:rsidR="000116BC" w:rsidRPr="000F1DA6" w:rsidRDefault="000116BC" w:rsidP="00A747BC">
                      <w:pPr>
                        <w:jc w:val="left"/>
                        <w:rPr>
                          <w:rFonts w:ascii="Times New Roman" w:hAnsi="Times New Roman" w:cs="Times New Roman"/>
                        </w:rPr>
                      </w:pPr>
                    </w:p>
                  </w:txbxContent>
                </v:textbox>
                <w10:wrap type="square" anchorx="margin"/>
              </v:shape>
            </w:pict>
          </mc:Fallback>
        </mc:AlternateContent>
      </w:r>
    </w:p>
    <w:p w14:paraId="42EE5590" w14:textId="77777777" w:rsidR="00776A1F" w:rsidRDefault="00776A1F" w:rsidP="007B407E">
      <w:pPr>
        <w:rPr>
          <w:rStyle w:val="Strong"/>
          <w:rFonts w:ascii="Calibri Light" w:hAnsi="Calibri Light" w:cs="Calibri Light"/>
          <w:b w:val="0"/>
          <w:color w:val="auto"/>
          <w:sz w:val="24"/>
          <w:szCs w:val="24"/>
        </w:rPr>
      </w:pPr>
    </w:p>
    <w:p w14:paraId="38919926" w14:textId="132F7275" w:rsidR="007B407E" w:rsidRDefault="007B407E" w:rsidP="007B407E">
      <w:r>
        <w:rPr>
          <w:rStyle w:val="Strong"/>
          <w:rFonts w:ascii="Calibri Light" w:hAnsi="Calibri Light" w:cs="Calibri Light"/>
          <w:b w:val="0"/>
          <w:color w:val="auto"/>
          <w:sz w:val="24"/>
          <w:szCs w:val="24"/>
        </w:rPr>
        <w:t xml:space="preserve">The Dash also has additional resources race/ethnicity data. </w:t>
      </w:r>
      <w:hyperlink r:id="rId33" w:history="1">
        <w:proofErr w:type="spellStart"/>
        <w:r>
          <w:rPr>
            <w:rStyle w:val="Hyperlink"/>
          </w:rPr>
          <w:t>DependencyDashboard</w:t>
        </w:r>
        <w:proofErr w:type="spellEnd"/>
        <w:r>
          <w:rPr>
            <w:rStyle w:val="Hyperlink"/>
          </w:rPr>
          <w:t xml:space="preserve"> | Tableau Public</w:t>
        </w:r>
      </w:hyperlink>
    </w:p>
    <w:p w14:paraId="44AD1B40" w14:textId="3A6E9081" w:rsidR="007B407E" w:rsidRDefault="00776A1F" w:rsidP="007B407E">
      <w:pPr>
        <w:rPr>
          <w:rStyle w:val="Strong"/>
          <w:rFonts w:ascii="Calibri Light" w:hAnsi="Calibri Light" w:cs="Calibri Light"/>
          <w:color w:val="5F497A" w:themeColor="accent4" w:themeShade="BF"/>
          <w:sz w:val="24"/>
          <w:szCs w:val="24"/>
        </w:rPr>
      </w:pPr>
      <w:r w:rsidRPr="00FD40A9">
        <w:rPr>
          <w:rStyle w:val="Strong"/>
          <w:rFonts w:ascii="Calibri Light" w:hAnsi="Calibri Light" w:cs="Calibri Light"/>
          <w:noProof/>
          <w:color w:val="5F497A" w:themeColor="accent4" w:themeShade="BF"/>
          <w:sz w:val="24"/>
          <w:szCs w:val="24"/>
        </w:rPr>
        <mc:AlternateContent>
          <mc:Choice Requires="wps">
            <w:drawing>
              <wp:anchor distT="45720" distB="45720" distL="114300" distR="114300" simplePos="0" relativeHeight="251666432" behindDoc="0" locked="0" layoutInCell="1" allowOverlap="1" wp14:anchorId="320B1AED" wp14:editId="3EAA6D05">
                <wp:simplePos x="0" y="0"/>
                <wp:positionH relativeFrom="margin">
                  <wp:align>right</wp:align>
                </wp:positionH>
                <wp:positionV relativeFrom="paragraph">
                  <wp:posOffset>1525960</wp:posOffset>
                </wp:positionV>
                <wp:extent cx="40386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04620"/>
                        </a:xfrm>
                        <a:prstGeom prst="rect">
                          <a:avLst/>
                        </a:prstGeom>
                        <a:solidFill>
                          <a:srgbClr val="FFFFFF"/>
                        </a:solidFill>
                        <a:ln w="9525">
                          <a:solidFill>
                            <a:srgbClr val="000000"/>
                          </a:solidFill>
                          <a:miter lim="800000"/>
                          <a:headEnd/>
                          <a:tailEnd/>
                        </a:ln>
                      </wps:spPr>
                      <wps:txbx>
                        <w:txbxContent>
                          <w:p w14:paraId="3E853D79" w14:textId="77777777" w:rsidR="007B407E" w:rsidRPr="00776A1F" w:rsidRDefault="007B407E" w:rsidP="007B407E">
                            <w:pPr>
                              <w:rPr>
                                <w:sz w:val="18"/>
                              </w:rPr>
                            </w:pPr>
                            <w:r w:rsidRPr="00776A1F">
                              <w:rPr>
                                <w:rStyle w:val="Strong"/>
                                <w:rFonts w:ascii="Calibri Light" w:hAnsi="Calibri Light" w:cs="Calibri Light"/>
                                <w:color w:val="5F497A" w:themeColor="accent4" w:themeShade="BF"/>
                                <w:sz w:val="22"/>
                                <w:szCs w:val="24"/>
                              </w:rPr>
                              <w:t>This tool will allow you to use filters by outcome types, by race/ethnicity for your county, other counties, as well as the state.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0B1AED" id="_x0000_s1055" type="#_x0000_t202" style="position:absolute;left:0;text-align:left;margin-left:266.8pt;margin-top:120.15pt;width:318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">
                <v:textbox style="mso-fit-shape-to-text:t">
                  <w:txbxContent>
                    <w:p w14:paraId="3E853D79" w14:textId="77777777" w:rsidR="007B407E" w:rsidRPr="00776A1F" w:rsidRDefault="007B407E" w:rsidP="007B407E">
                      <w:pPr>
                        <w:rPr>
                          <w:sz w:val="18"/>
                        </w:rPr>
                      </w:pPr>
                      <w:r w:rsidRPr="00776A1F">
                        <w:rPr>
                          <w:rStyle w:val="Strong"/>
                          <w:rFonts w:ascii="Calibri Light" w:hAnsi="Calibri Light" w:cs="Calibri Light"/>
                          <w:color w:val="5F497A" w:themeColor="accent4" w:themeShade="BF"/>
                          <w:sz w:val="22"/>
                          <w:szCs w:val="24"/>
                        </w:rPr>
                        <w:t>This tool will allow you to use filters by outcome types, by race/ethnicity for your county, other counties, as well as the state.</w:t>
                      </w:r>
                    </w:p>
                  </w:txbxContent>
                </v:textbox>
                <w10:wrap type="square" anchorx="margin"/>
              </v:shape>
            </w:pict>
          </mc:Fallback>
        </mc:AlternateContent>
      </w:r>
      <w:r w:rsidR="007B407E">
        <w:rPr>
          <w:noProof/>
        </w:rPr>
        <w:drawing>
          <wp:inline distT="0" distB="0" distL="0" distR="0" wp14:anchorId="464B9B5B" wp14:editId="30543B7C">
            <wp:extent cx="6173705" cy="14289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00629" cy="1435135"/>
                    </a:xfrm>
                    <a:prstGeom prst="rect">
                      <a:avLst/>
                    </a:prstGeom>
                  </pic:spPr>
                </pic:pic>
              </a:graphicData>
            </a:graphic>
          </wp:inline>
        </w:drawing>
      </w:r>
    </w:p>
    <w:p w14:paraId="232A374D" w14:textId="1AD00C24" w:rsidR="007B407E" w:rsidRDefault="007B407E" w:rsidP="007B407E">
      <w:pPr>
        <w:rPr>
          <w:rStyle w:val="Strong"/>
          <w:rFonts w:ascii="Calibri Light" w:hAnsi="Calibri Light" w:cs="Calibri Light"/>
          <w:color w:val="5F497A" w:themeColor="accent4" w:themeShade="BF"/>
          <w:sz w:val="24"/>
          <w:szCs w:val="24"/>
        </w:rPr>
      </w:pPr>
      <w:r>
        <w:rPr>
          <w:noProof/>
        </w:rPr>
        <w:drawing>
          <wp:anchor distT="0" distB="0" distL="114300" distR="114300" simplePos="0" relativeHeight="251721728" behindDoc="0" locked="0" layoutInCell="1" allowOverlap="1" wp14:anchorId="0D48F28D" wp14:editId="7E74698F">
            <wp:simplePos x="0" y="0"/>
            <wp:positionH relativeFrom="column">
              <wp:posOffset>0</wp:posOffset>
            </wp:positionH>
            <wp:positionV relativeFrom="paragraph">
              <wp:posOffset>0</wp:posOffset>
            </wp:positionV>
            <wp:extent cx="2465070" cy="1066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65070" cy="1066800"/>
                    </a:xfrm>
                    <a:prstGeom prst="rect">
                      <a:avLst/>
                    </a:prstGeom>
                  </pic:spPr>
                </pic:pic>
              </a:graphicData>
            </a:graphic>
          </wp:anchor>
        </w:drawing>
      </w:r>
    </w:p>
    <w:p w14:paraId="2598383A" w14:textId="77777777" w:rsidR="007B407E" w:rsidRDefault="007B407E" w:rsidP="007B407E">
      <w:pPr>
        <w:rPr>
          <w:rStyle w:val="Strong"/>
          <w:rFonts w:ascii="Calibri Light" w:hAnsi="Calibri Light" w:cs="Calibri Light"/>
          <w:color w:val="5F497A" w:themeColor="accent4" w:themeShade="BF"/>
          <w:sz w:val="24"/>
          <w:szCs w:val="24"/>
        </w:rPr>
      </w:pPr>
    </w:p>
    <w:p w14:paraId="3BAAAFA8" w14:textId="4860942E" w:rsidR="00B462D7" w:rsidRDefault="00B462D7" w:rsidP="00B462D7">
      <w:pPr>
        <w:spacing w:after="120"/>
        <w:rPr>
          <w:rStyle w:val="Strong"/>
          <w:rFonts w:ascii="Calibri Light" w:hAnsi="Calibri Light" w:cs="Calibri Light"/>
          <w:color w:val="5F497A" w:themeColor="accent4" w:themeShade="BF"/>
          <w:sz w:val="24"/>
          <w:szCs w:val="24"/>
        </w:rPr>
      </w:pPr>
      <w:r>
        <w:rPr>
          <w:rStyle w:val="Strong"/>
          <w:rFonts w:ascii="Calibri Light" w:hAnsi="Calibri Light" w:cs="Calibri Light"/>
          <w:color w:val="5F497A" w:themeColor="accent4" w:themeShade="BF"/>
          <w:sz w:val="24"/>
          <w:szCs w:val="24"/>
        </w:rPr>
        <w:lastRenderedPageBreak/>
        <w:t>Adoptions</w:t>
      </w:r>
    </w:p>
    <w:p w14:paraId="7C0044FA" w14:textId="0E5277E0" w:rsidR="00776A1F" w:rsidRPr="00776A1F" w:rsidRDefault="00776A1F" w:rsidP="00776A1F">
      <w:pPr>
        <w:rPr>
          <w:bCs/>
        </w:rPr>
      </w:pPr>
      <w:r w:rsidRPr="00776A1F">
        <w:rPr>
          <w:bCs/>
          <w:noProof/>
        </w:rPr>
        <mc:AlternateContent>
          <mc:Choice Requires="wps">
            <w:drawing>
              <wp:anchor distT="45720" distB="45720" distL="114300" distR="114300" simplePos="0" relativeHeight="251710464" behindDoc="0" locked="0" layoutInCell="1" allowOverlap="1" wp14:anchorId="6C4F3AE0" wp14:editId="44FBE55B">
                <wp:simplePos x="0" y="0"/>
                <wp:positionH relativeFrom="margin">
                  <wp:align>left</wp:align>
                </wp:positionH>
                <wp:positionV relativeFrom="paragraph">
                  <wp:posOffset>493009</wp:posOffset>
                </wp:positionV>
                <wp:extent cx="6867525" cy="361950"/>
                <wp:effectExtent l="0" t="0" r="9525"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61950"/>
                        </a:xfrm>
                        <a:prstGeom prst="rect">
                          <a:avLst/>
                        </a:prstGeom>
                        <a:solidFill>
                          <a:schemeClr val="accent4">
                            <a:lumMod val="20000"/>
                            <a:lumOff val="80000"/>
                          </a:schemeClr>
                        </a:solidFill>
                        <a:ln w="9525">
                          <a:noFill/>
                          <a:miter lim="800000"/>
                          <a:headEnd/>
                          <a:tailEnd/>
                        </a:ln>
                      </wps:spPr>
                      <wps:txbx>
                        <w:txbxContent>
                          <w:p w14:paraId="18DA6A95" w14:textId="1393EBEE" w:rsidR="000A12A9" w:rsidRPr="00776A1F" w:rsidRDefault="000A12A9" w:rsidP="000A12A9">
                            <w:pPr>
                              <w:rPr>
                                <w:rFonts w:cstheme="minorHAnsi"/>
                              </w:rPr>
                            </w:pPr>
                            <w:r w:rsidRPr="00776A1F">
                              <w:rPr>
                                <w:rFonts w:cstheme="minorHAnsi"/>
                                <w:b/>
                              </w:rPr>
                              <w:t>Sources of Data</w:t>
                            </w:r>
                            <w:r w:rsidRPr="00776A1F">
                              <w:rPr>
                                <w:rFonts w:cstheme="minorHAnsi"/>
                              </w:rPr>
                              <w:t>: TPR Adoption Excel Adoption 6mnth sheet; filter for A, B Median Adoption 6months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F3AE0" id="_x0000_s1056" type="#_x0000_t202" style="position:absolute;left:0;text-align:left;margin-left:0;margin-top:38.8pt;width:540.75pt;height:28.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" fillcolor="#e5dfec [663]" stroked="f">
                <v:textbox>
                  <w:txbxContent>
                    <w:p w14:paraId="18DA6A95" w14:textId="1393EBEE" w:rsidR="000A12A9" w:rsidRPr="00776A1F" w:rsidRDefault="000A12A9" w:rsidP="000A12A9">
                      <w:pPr>
                        <w:rPr>
                          <w:rFonts w:cstheme="minorHAnsi"/>
                        </w:rPr>
                      </w:pPr>
                      <w:r w:rsidRPr="00776A1F">
                        <w:rPr>
                          <w:rFonts w:cstheme="minorHAnsi"/>
                          <w:b/>
                        </w:rPr>
                        <w:t>Sources of Data</w:t>
                      </w:r>
                      <w:r w:rsidRPr="00776A1F">
                        <w:rPr>
                          <w:rFonts w:cstheme="minorHAnsi"/>
                        </w:rPr>
                        <w:t>: TPR Adoption Excel Adoption 6mnth sheet; filter for A, B Median Adoption 6months sheet</w:t>
                      </w:r>
                    </w:p>
                  </w:txbxContent>
                </v:textbox>
                <w10:wrap type="square" anchorx="margin"/>
              </v:shape>
            </w:pict>
          </mc:Fallback>
        </mc:AlternateContent>
      </w:r>
      <w:r w:rsidRPr="00776A1F">
        <w:rPr>
          <w:bCs/>
          <w:sz w:val="24"/>
        </w:rPr>
        <w:t xml:space="preserve">You can use graphs, similar to those displayed here, to visualize your </w:t>
      </w:r>
      <w:r>
        <w:rPr>
          <w:bCs/>
          <w:sz w:val="24"/>
        </w:rPr>
        <w:t xml:space="preserve">adoptions </w:t>
      </w:r>
      <w:r w:rsidRPr="00776A1F">
        <w:rPr>
          <w:bCs/>
          <w:sz w:val="24"/>
        </w:rPr>
        <w:t xml:space="preserve">data and make comparisons with all FJCIP courts and other counties in the state. </w:t>
      </w:r>
    </w:p>
    <w:p w14:paraId="1E218305" w14:textId="17A58433" w:rsidR="00F7411E" w:rsidRPr="00B462D7" w:rsidRDefault="00F7411E" w:rsidP="00E232C0">
      <w:pPr>
        <w:rPr>
          <w:rFonts w:ascii="Arial" w:hAnsi="Arial" w:cs="Arial"/>
          <w:szCs w:val="24"/>
        </w:rPr>
      </w:pPr>
    </w:p>
    <w:p w14:paraId="06AC1922" w14:textId="7514EFC3" w:rsidR="00477C63" w:rsidRPr="00186B6D" w:rsidRDefault="00477C63" w:rsidP="00477C63">
      <w:pPr>
        <w:jc w:val="center"/>
        <w:rPr>
          <w:rStyle w:val="IntenseEmphasis"/>
          <w:color w:val="365F91" w:themeColor="accent1" w:themeShade="BF"/>
          <w:sz w:val="22"/>
          <w:szCs w:val="22"/>
        </w:rPr>
      </w:pPr>
      <w:r w:rsidRPr="00186B6D">
        <w:rPr>
          <w:rStyle w:val="IntenseEmphasis"/>
          <w:color w:val="365F91" w:themeColor="accent1" w:themeShade="BF"/>
          <w:sz w:val="22"/>
          <w:szCs w:val="22"/>
        </w:rPr>
        <w:t xml:space="preserve">OBJECTIVE </w:t>
      </w:r>
      <w:r>
        <w:rPr>
          <w:rStyle w:val="IntenseEmphasis"/>
          <w:color w:val="365F91" w:themeColor="accent1" w:themeShade="BF"/>
          <w:sz w:val="22"/>
          <w:szCs w:val="22"/>
        </w:rPr>
        <w:t>6</w:t>
      </w:r>
      <w:r w:rsidRPr="00186B6D">
        <w:rPr>
          <w:rStyle w:val="IntenseEmphasis"/>
          <w:color w:val="365F91" w:themeColor="accent1" w:themeShade="BF"/>
          <w:sz w:val="22"/>
          <w:szCs w:val="22"/>
        </w:rPr>
        <w:t xml:space="preserve">:  </w:t>
      </w:r>
      <w:r>
        <w:rPr>
          <w:rStyle w:val="IntenseEmphasis"/>
          <w:color w:val="365F91" w:themeColor="accent1" w:themeShade="BF"/>
          <w:sz w:val="22"/>
          <w:szCs w:val="22"/>
        </w:rPr>
        <w:t>Adoption Completed Within Six Months of Termination Order</w:t>
      </w:r>
    </w:p>
    <w:p w14:paraId="134CD751" w14:textId="77777777" w:rsidR="00477C63" w:rsidRDefault="00477C63" w:rsidP="00477C63">
      <w:pPr>
        <w:jc w:val="center"/>
        <w:rPr>
          <w:rFonts w:ascii="Calibri Light" w:hAnsi="Calibri Light" w:cs="Calibri Light"/>
          <w:sz w:val="24"/>
          <w:szCs w:val="24"/>
        </w:rPr>
      </w:pPr>
      <w:r>
        <w:rPr>
          <w:noProof/>
        </w:rPr>
        <w:drawing>
          <wp:inline distT="0" distB="0" distL="0" distR="0" wp14:anchorId="0A113B29" wp14:editId="407D2807">
            <wp:extent cx="4654495" cy="3053301"/>
            <wp:effectExtent l="0" t="0" r="13335" b="13970"/>
            <wp:docPr id="12" name="Chart 12">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5ECE71E" w14:textId="77777777" w:rsidR="00477C63" w:rsidRDefault="00477C63" w:rsidP="00B462D7">
      <w:pPr>
        <w:rPr>
          <w:rFonts w:ascii="Calibri Light" w:hAnsi="Calibri Light" w:cs="Calibri Light"/>
          <w:sz w:val="24"/>
          <w:szCs w:val="24"/>
        </w:rPr>
      </w:pPr>
    </w:p>
    <w:p w14:paraId="1D257243" w14:textId="77777777" w:rsidR="00776A1F" w:rsidRDefault="00776A1F" w:rsidP="00774F81">
      <w:pPr>
        <w:rPr>
          <w:rStyle w:val="Strong"/>
          <w:rFonts w:ascii="Calibri Light" w:hAnsi="Calibri Light" w:cs="Calibri Light"/>
          <w:color w:val="5F497A" w:themeColor="accent4" w:themeShade="BF"/>
          <w:sz w:val="24"/>
          <w:szCs w:val="24"/>
        </w:rPr>
      </w:pPr>
    </w:p>
    <w:p w14:paraId="4AF5C3E7" w14:textId="5730DCE7" w:rsidR="00774F81" w:rsidRDefault="00774F81" w:rsidP="00774F81">
      <w:pPr>
        <w:rPr>
          <w:rStyle w:val="Strong"/>
          <w:rFonts w:ascii="Calibri Light" w:hAnsi="Calibri Light" w:cs="Calibri Light"/>
          <w:color w:val="5F497A" w:themeColor="accent4" w:themeShade="BF"/>
          <w:sz w:val="24"/>
          <w:szCs w:val="24"/>
        </w:rPr>
      </w:pPr>
      <w:r>
        <w:rPr>
          <w:rStyle w:val="Strong"/>
          <w:rFonts w:ascii="Calibri Light" w:hAnsi="Calibri Light" w:cs="Calibri Light"/>
          <w:color w:val="5F497A" w:themeColor="accent4" w:themeShade="BF"/>
          <w:sz w:val="24"/>
          <w:szCs w:val="24"/>
        </w:rPr>
        <w:t>Re-Dependency</w:t>
      </w:r>
    </w:p>
    <w:p w14:paraId="51695D38" w14:textId="0F02153E" w:rsidR="00774F81" w:rsidRDefault="00774F81" w:rsidP="00774F81">
      <w:pPr>
        <w:rPr>
          <w:sz w:val="22"/>
        </w:rPr>
      </w:pPr>
    </w:p>
    <w:p w14:paraId="522A0130" w14:textId="7BE33A02" w:rsidR="00774F81" w:rsidRDefault="00E0388A" w:rsidP="00616739">
      <w:pPr>
        <w:jc w:val="left"/>
        <w:rPr>
          <w:rFonts w:ascii="Calibri Light" w:hAnsi="Calibri Light" w:cs="Calibri Light"/>
          <w:sz w:val="24"/>
          <w:szCs w:val="24"/>
        </w:rPr>
      </w:pPr>
      <w:r w:rsidRPr="00776A1F">
        <w:rPr>
          <w:bCs/>
          <w:noProof/>
        </w:rPr>
        <mc:AlternateContent>
          <mc:Choice Requires="wps">
            <w:drawing>
              <wp:anchor distT="45720" distB="45720" distL="114300" distR="114300" simplePos="0" relativeHeight="251723776" behindDoc="0" locked="0" layoutInCell="1" allowOverlap="1" wp14:anchorId="5C317447" wp14:editId="3327004F">
                <wp:simplePos x="0" y="0"/>
                <wp:positionH relativeFrom="margin">
                  <wp:align>left</wp:align>
                </wp:positionH>
                <wp:positionV relativeFrom="paragraph">
                  <wp:posOffset>662077</wp:posOffset>
                </wp:positionV>
                <wp:extent cx="6867525" cy="461645"/>
                <wp:effectExtent l="0" t="0" r="952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61818"/>
                        </a:xfrm>
                        <a:prstGeom prst="rect">
                          <a:avLst/>
                        </a:prstGeom>
                        <a:solidFill>
                          <a:srgbClr val="8064A2">
                            <a:lumMod val="20000"/>
                            <a:lumOff val="80000"/>
                          </a:srgbClr>
                        </a:solidFill>
                        <a:ln w="9525">
                          <a:noFill/>
                          <a:miter lim="800000"/>
                          <a:headEnd/>
                          <a:tailEnd/>
                        </a:ln>
                      </wps:spPr>
                      <wps:txbx>
                        <w:txbxContent>
                          <w:p w14:paraId="173EF3A2" w14:textId="108ABDCB" w:rsidR="00BE3DF8" w:rsidRPr="00776A1F" w:rsidRDefault="00BE3DF8" w:rsidP="00BE3DF8">
                            <w:pPr>
                              <w:rPr>
                                <w:rFonts w:cstheme="minorHAnsi"/>
                              </w:rPr>
                            </w:pPr>
                            <w:r w:rsidRPr="00776A1F">
                              <w:rPr>
                                <w:rFonts w:cstheme="minorHAnsi"/>
                                <w:b/>
                              </w:rPr>
                              <w:t>Sources of Data</w:t>
                            </w:r>
                            <w:r w:rsidRPr="00776A1F">
                              <w:rPr>
                                <w:rFonts w:cstheme="minorHAnsi"/>
                              </w:rPr>
                              <w:t xml:space="preserve">: </w:t>
                            </w:r>
                            <w:proofErr w:type="spellStart"/>
                            <w:r>
                              <w:rPr>
                                <w:rFonts w:cstheme="minorHAnsi"/>
                              </w:rPr>
                              <w:t>ReDepepdency</w:t>
                            </w:r>
                            <w:proofErr w:type="spellEnd"/>
                            <w:r>
                              <w:rPr>
                                <w:rFonts w:cstheme="minorHAnsi"/>
                              </w:rPr>
                              <w:t xml:space="preserve"> Excel </w:t>
                            </w:r>
                            <w:r w:rsidR="00E0388A">
                              <w:rPr>
                                <w:rFonts w:cstheme="minorHAnsi"/>
                              </w:rPr>
                              <w:t>Workbook, Prior Dependency Case</w:t>
                            </w:r>
                            <w:r w:rsidR="00B67C88">
                              <w:rPr>
                                <w:rFonts w:cstheme="minorHAnsi"/>
                              </w:rPr>
                              <w:t>, Time to Prior Months</w:t>
                            </w:r>
                            <w:r w:rsidRPr="00776A1F">
                              <w:rPr>
                                <w:rFonts w:cstheme="minorHAnsi"/>
                              </w:rPr>
                              <w:t xml:space="preserve">; </w:t>
                            </w:r>
                            <w:r w:rsidR="00E0388A">
                              <w:rPr>
                                <w:rFonts w:cstheme="minorHAnsi"/>
                              </w:rPr>
                              <w:t>filter by Prior DEP Dismissal Reason -unselect Order of Dependency -Not Established, Prior DEP County Same -unselect No.</w:t>
                            </w:r>
                            <w:r w:rsidR="00B67C88">
                              <w:rPr>
                                <w:rFonts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17447" id="_x0000_s1057" type="#_x0000_t202" style="position:absolute;margin-left:0;margin-top:52.15pt;width:540.75pt;height:36.35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" fillcolor="#e6e0ec" stroked="f">
                <v:textbox>
                  <w:txbxContent>
                    <w:p w14:paraId="173EF3A2" w14:textId="108ABDCB" w:rsidR="00BE3DF8" w:rsidRPr="00776A1F" w:rsidRDefault="00BE3DF8" w:rsidP="00BE3DF8">
                      <w:pPr>
                        <w:rPr>
                          <w:rFonts w:cstheme="minorHAnsi"/>
                        </w:rPr>
                      </w:pPr>
                      <w:r w:rsidRPr="00776A1F">
                        <w:rPr>
                          <w:rFonts w:cstheme="minorHAnsi"/>
                          <w:b/>
                        </w:rPr>
                        <w:t>Sources of Data</w:t>
                      </w:r>
                      <w:r w:rsidRPr="00776A1F">
                        <w:rPr>
                          <w:rFonts w:cstheme="minorHAnsi"/>
                        </w:rPr>
                        <w:t xml:space="preserve">: </w:t>
                      </w:r>
                      <w:proofErr w:type="spellStart"/>
                      <w:r>
                        <w:rPr>
                          <w:rFonts w:cstheme="minorHAnsi"/>
                        </w:rPr>
                        <w:t>ReDepepdency</w:t>
                      </w:r>
                      <w:proofErr w:type="spellEnd"/>
                      <w:r>
                        <w:rPr>
                          <w:rFonts w:cstheme="minorHAnsi"/>
                        </w:rPr>
                        <w:t xml:space="preserve"> Excel </w:t>
                      </w:r>
                      <w:r w:rsidR="00E0388A">
                        <w:rPr>
                          <w:rFonts w:cstheme="minorHAnsi"/>
                        </w:rPr>
                        <w:t>Workbook, Prior Dependency Case</w:t>
                      </w:r>
                      <w:r w:rsidR="00B67C88">
                        <w:rPr>
                          <w:rFonts w:cstheme="minorHAnsi"/>
                        </w:rPr>
                        <w:t>, Time to Prior Months</w:t>
                      </w:r>
                      <w:r w:rsidRPr="00776A1F">
                        <w:rPr>
                          <w:rFonts w:cstheme="minorHAnsi"/>
                        </w:rPr>
                        <w:t xml:space="preserve">; </w:t>
                      </w:r>
                      <w:r w:rsidR="00E0388A">
                        <w:rPr>
                          <w:rFonts w:cstheme="minorHAnsi"/>
                        </w:rPr>
                        <w:t>filter by Prior DEP Dismissal Reason -unselect Order of Dependency -Not Established, Prior DEP County Same -unselect No.</w:t>
                      </w:r>
                      <w:r w:rsidR="00B67C88">
                        <w:rPr>
                          <w:rFonts w:cstheme="minorHAnsi"/>
                        </w:rPr>
                        <w:t xml:space="preserve"> </w:t>
                      </w:r>
                    </w:p>
                  </w:txbxContent>
                </v:textbox>
                <w10:wrap type="square" anchorx="margin"/>
              </v:shape>
            </w:pict>
          </mc:Fallback>
        </mc:AlternateContent>
      </w:r>
      <w:r w:rsidR="00BE3DF8" w:rsidRPr="00BE3DF8">
        <w:rPr>
          <w:rFonts w:ascii="Calibri Light" w:hAnsi="Calibri Light" w:cs="Calibri Light"/>
          <w:sz w:val="24"/>
          <w:szCs w:val="24"/>
        </w:rPr>
        <w:t xml:space="preserve">You can provide data on the percentage of DEP </w:t>
      </w:r>
      <w:r w:rsidR="00616739">
        <w:rPr>
          <w:rFonts w:ascii="Calibri Light" w:hAnsi="Calibri Light" w:cs="Calibri Light"/>
          <w:sz w:val="24"/>
          <w:szCs w:val="24"/>
        </w:rPr>
        <w:t xml:space="preserve">filings </w:t>
      </w:r>
      <w:r w:rsidR="00412C75" w:rsidRPr="00BE3DF8">
        <w:rPr>
          <w:rFonts w:ascii="Calibri Light" w:hAnsi="Calibri Light" w:cs="Calibri Light"/>
          <w:sz w:val="24"/>
          <w:szCs w:val="24"/>
        </w:rPr>
        <w:t>involving</w:t>
      </w:r>
      <w:r w:rsidR="00BE3DF8" w:rsidRPr="00BE3DF8">
        <w:rPr>
          <w:rFonts w:ascii="Calibri Light" w:hAnsi="Calibri Light" w:cs="Calibri Light"/>
          <w:sz w:val="24"/>
          <w:szCs w:val="24"/>
        </w:rPr>
        <w:t xml:space="preserve"> a child with a prior case that was later dismissed. This information can be valuable for your local team when working with these families, highlighting potential gaps in services or support from previous cases.</w:t>
      </w:r>
    </w:p>
    <w:p w14:paraId="307C7218" w14:textId="57355364" w:rsidR="00774F81" w:rsidRDefault="00E0388A" w:rsidP="00774F81">
      <w:pPr>
        <w:rPr>
          <w:rFonts w:ascii="Calibri Light" w:hAnsi="Calibri Light" w:cs="Calibri Light"/>
          <w:sz w:val="24"/>
          <w:szCs w:val="24"/>
        </w:rPr>
      </w:pPr>
      <w:r w:rsidRPr="00776A1F">
        <w:rPr>
          <w:bCs/>
          <w:noProof/>
        </w:rPr>
        <mc:AlternateContent>
          <mc:Choice Requires="wps">
            <w:drawing>
              <wp:anchor distT="45720" distB="45720" distL="114300" distR="114300" simplePos="0" relativeHeight="251726848" behindDoc="0" locked="0" layoutInCell="1" allowOverlap="1" wp14:anchorId="22231D57" wp14:editId="52A444BB">
                <wp:simplePos x="0" y="0"/>
                <wp:positionH relativeFrom="page">
                  <wp:posOffset>5261437</wp:posOffset>
                </wp:positionH>
                <wp:positionV relativeFrom="paragraph">
                  <wp:posOffset>906318</wp:posOffset>
                </wp:positionV>
                <wp:extent cx="2223770" cy="1718945"/>
                <wp:effectExtent l="0" t="0" r="508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718945"/>
                        </a:xfrm>
                        <a:prstGeom prst="rect">
                          <a:avLst/>
                        </a:prstGeom>
                        <a:solidFill>
                          <a:srgbClr val="8064A2">
                            <a:lumMod val="20000"/>
                            <a:lumOff val="80000"/>
                          </a:srgbClr>
                        </a:solidFill>
                        <a:ln w="9525">
                          <a:noFill/>
                          <a:miter lim="800000"/>
                          <a:headEnd/>
                          <a:tailEnd/>
                        </a:ln>
                      </wps:spPr>
                      <wps:txbx>
                        <w:txbxContent>
                          <w:p w14:paraId="24E05A97" w14:textId="77777777" w:rsidR="00616739" w:rsidRDefault="00616739" w:rsidP="00616739">
                            <w:pPr>
                              <w:jc w:val="left"/>
                              <w:rPr>
                                <w:rFonts w:cstheme="minorHAnsi"/>
                              </w:rPr>
                            </w:pPr>
                            <w:r>
                              <w:rPr>
                                <w:rFonts w:cstheme="minorHAnsi"/>
                                <w:b/>
                              </w:rPr>
                              <w:t xml:space="preserve">Example Description: </w:t>
                            </w:r>
                            <w:r w:rsidRPr="00616739">
                              <w:rPr>
                                <w:rFonts w:cstheme="minorHAnsi"/>
                              </w:rPr>
                              <w:t xml:space="preserve">Between 2019 and 2022, there was a slight increase </w:t>
                            </w:r>
                            <w:r>
                              <w:rPr>
                                <w:rFonts w:cstheme="minorHAnsi"/>
                              </w:rPr>
                              <w:t xml:space="preserve">in the percentage of petitions with prior dependency </w:t>
                            </w:r>
                            <w:r w:rsidRPr="00616739">
                              <w:rPr>
                                <w:rFonts w:cstheme="minorHAnsi"/>
                              </w:rPr>
                              <w:t xml:space="preserve">from 10% in 2019 to </w:t>
                            </w:r>
                            <w:r>
                              <w:rPr>
                                <w:rFonts w:cstheme="minorHAnsi"/>
                              </w:rPr>
                              <w:t>11.7</w:t>
                            </w:r>
                            <w:r w:rsidRPr="00616739">
                              <w:rPr>
                                <w:rFonts w:cstheme="minorHAnsi"/>
                              </w:rPr>
                              <w:t xml:space="preserve">% in 2022. </w:t>
                            </w:r>
                          </w:p>
                          <w:p w14:paraId="76AE669E" w14:textId="77777777" w:rsidR="00616739" w:rsidRDefault="00616739" w:rsidP="00616739">
                            <w:pPr>
                              <w:jc w:val="left"/>
                              <w:rPr>
                                <w:rFonts w:cstheme="minorHAnsi"/>
                              </w:rPr>
                            </w:pPr>
                          </w:p>
                          <w:p w14:paraId="221F5B34" w14:textId="4E002593" w:rsidR="00616739" w:rsidRPr="00616739" w:rsidRDefault="00616739" w:rsidP="00616739">
                            <w:pPr>
                              <w:jc w:val="left"/>
                              <w:rPr>
                                <w:rFonts w:cstheme="minorHAnsi"/>
                              </w:rPr>
                            </w:pPr>
                            <w:r w:rsidRPr="00616739">
                              <w:rPr>
                                <w:rFonts w:cstheme="minorHAnsi"/>
                              </w:rPr>
                              <w:t>While the increase isn't substantial, it's important for us to keep an eye on this trend and monitor it closely.</w:t>
                            </w:r>
                          </w:p>
                          <w:p w14:paraId="27FA8DF8" w14:textId="77777777" w:rsidR="00616739" w:rsidRPr="00616739" w:rsidRDefault="00616739" w:rsidP="00616739">
                            <w:pPr>
                              <w:jc w:val="left"/>
                              <w:rPr>
                                <w:rFonts w:cstheme="minorHAnsi"/>
                              </w:rPr>
                            </w:pPr>
                          </w:p>
                          <w:p w14:paraId="52251FC9" w14:textId="77777777" w:rsidR="00616739" w:rsidRPr="00616739" w:rsidRDefault="00616739" w:rsidP="00616739">
                            <w:pPr>
                              <w:rPr>
                                <w:rFonts w:cstheme="minorHAnsi"/>
                              </w:rPr>
                            </w:pPr>
                          </w:p>
                          <w:p w14:paraId="2AE62C26" w14:textId="56695644" w:rsidR="00616739" w:rsidRPr="00776A1F" w:rsidRDefault="00616739" w:rsidP="00BE3DF8">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31D57" id="_x0000_s1058" type="#_x0000_t202" style="position:absolute;left:0;text-align:left;margin-left:414.3pt;margin-top:71.35pt;width:175.1pt;height:135.3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" fillcolor="#e6e0ec" stroked="f">
                <v:textbox>
                  <w:txbxContent>
                    <w:p w14:paraId="24E05A97" w14:textId="77777777" w:rsidR="00616739" w:rsidRDefault="00616739" w:rsidP="00616739">
                      <w:pPr>
                        <w:jc w:val="left"/>
                        <w:rPr>
                          <w:rFonts w:cstheme="minorHAnsi"/>
                        </w:rPr>
                      </w:pPr>
                      <w:r>
                        <w:rPr>
                          <w:rFonts w:cstheme="minorHAnsi"/>
                          <w:b/>
                        </w:rPr>
                        <w:t xml:space="preserve">Example Description: </w:t>
                      </w:r>
                      <w:r w:rsidRPr="00616739">
                        <w:rPr>
                          <w:rFonts w:cstheme="minorHAnsi"/>
                        </w:rPr>
                        <w:t xml:space="preserve">Between 2019 and 2022, there was a slight increase </w:t>
                      </w:r>
                      <w:r>
                        <w:rPr>
                          <w:rFonts w:cstheme="minorHAnsi"/>
                        </w:rPr>
                        <w:t xml:space="preserve">in the percentage of petitions with prior dependency </w:t>
                      </w:r>
                      <w:r w:rsidRPr="00616739">
                        <w:rPr>
                          <w:rFonts w:cstheme="minorHAnsi"/>
                        </w:rPr>
                        <w:t xml:space="preserve">from 10% in 2019 to </w:t>
                      </w:r>
                      <w:r>
                        <w:rPr>
                          <w:rFonts w:cstheme="minorHAnsi"/>
                        </w:rPr>
                        <w:t>11.7</w:t>
                      </w:r>
                      <w:r w:rsidRPr="00616739">
                        <w:rPr>
                          <w:rFonts w:cstheme="minorHAnsi"/>
                        </w:rPr>
                        <w:t xml:space="preserve">% in 2022. </w:t>
                      </w:r>
                    </w:p>
                    <w:p w14:paraId="76AE669E" w14:textId="77777777" w:rsidR="00616739" w:rsidRDefault="00616739" w:rsidP="00616739">
                      <w:pPr>
                        <w:jc w:val="left"/>
                        <w:rPr>
                          <w:rFonts w:cstheme="minorHAnsi"/>
                        </w:rPr>
                      </w:pPr>
                    </w:p>
                    <w:p w14:paraId="221F5B34" w14:textId="4E002593" w:rsidR="00616739" w:rsidRPr="00616739" w:rsidRDefault="00616739" w:rsidP="00616739">
                      <w:pPr>
                        <w:jc w:val="left"/>
                        <w:rPr>
                          <w:rFonts w:cstheme="minorHAnsi"/>
                        </w:rPr>
                      </w:pPr>
                      <w:r w:rsidRPr="00616739">
                        <w:rPr>
                          <w:rFonts w:cstheme="minorHAnsi"/>
                        </w:rPr>
                        <w:t>While the increase isn't substantial, it's important for us to keep an eye on this trend and monitor it closely.</w:t>
                      </w:r>
                    </w:p>
                    <w:p w14:paraId="27FA8DF8" w14:textId="77777777" w:rsidR="00616739" w:rsidRPr="00616739" w:rsidRDefault="00616739" w:rsidP="00616739">
                      <w:pPr>
                        <w:jc w:val="left"/>
                        <w:rPr>
                          <w:rFonts w:cstheme="minorHAnsi"/>
                        </w:rPr>
                      </w:pPr>
                    </w:p>
                    <w:p w14:paraId="52251FC9" w14:textId="77777777" w:rsidR="00616739" w:rsidRPr="00616739" w:rsidRDefault="00616739" w:rsidP="00616739">
                      <w:pPr>
                        <w:rPr>
                          <w:rFonts w:cstheme="minorHAnsi"/>
                        </w:rPr>
                      </w:pPr>
                    </w:p>
                    <w:p w14:paraId="2AE62C26" w14:textId="56695644" w:rsidR="00616739" w:rsidRPr="00776A1F" w:rsidRDefault="00616739" w:rsidP="00BE3DF8">
                      <w:pPr>
                        <w:rPr>
                          <w:rFonts w:cstheme="minorHAnsi"/>
                        </w:rPr>
                      </w:pPr>
                    </w:p>
                  </w:txbxContent>
                </v:textbox>
                <w10:wrap type="square" anchorx="page"/>
              </v:shape>
            </w:pict>
          </mc:Fallback>
        </mc:AlternateContent>
      </w:r>
      <w:r w:rsidR="00616739">
        <w:rPr>
          <w:noProof/>
        </w:rPr>
        <w:drawing>
          <wp:anchor distT="0" distB="0" distL="114300" distR="114300" simplePos="0" relativeHeight="251724800" behindDoc="0" locked="0" layoutInCell="1" allowOverlap="1" wp14:anchorId="351B0909" wp14:editId="7857485D">
            <wp:simplePos x="0" y="0"/>
            <wp:positionH relativeFrom="column">
              <wp:posOffset>43078</wp:posOffset>
            </wp:positionH>
            <wp:positionV relativeFrom="paragraph">
              <wp:posOffset>643636</wp:posOffset>
            </wp:positionV>
            <wp:extent cx="4579315" cy="2165299"/>
            <wp:effectExtent l="0" t="0" r="12065" b="6985"/>
            <wp:wrapSquare wrapText="bothSides"/>
            <wp:docPr id="29" name="Chart 2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2B2A55AF" w14:textId="1ADB0D48" w:rsidR="000A12A9" w:rsidRDefault="000A12A9" w:rsidP="00774F81">
      <w:pPr>
        <w:rPr>
          <w:rFonts w:ascii="Arial" w:hAnsi="Arial" w:cs="Arial"/>
          <w:szCs w:val="24"/>
        </w:rPr>
      </w:pPr>
    </w:p>
    <w:p w14:paraId="520D9B7C" w14:textId="7D343FFB" w:rsidR="000A12A9" w:rsidRDefault="000A12A9" w:rsidP="00774F81">
      <w:pPr>
        <w:rPr>
          <w:rFonts w:ascii="Arial" w:hAnsi="Arial" w:cs="Arial"/>
          <w:szCs w:val="24"/>
        </w:rPr>
      </w:pPr>
    </w:p>
    <w:p w14:paraId="6C6B0F36" w14:textId="017C6BA2" w:rsidR="00B462D7" w:rsidRDefault="002B4659" w:rsidP="00B462D7">
      <w:pPr>
        <w:spacing w:after="120"/>
        <w:rPr>
          <w:rStyle w:val="Strong"/>
          <w:rFonts w:ascii="Calibri Light" w:hAnsi="Calibri Light" w:cs="Calibri Light"/>
          <w:color w:val="5F497A" w:themeColor="accent4" w:themeShade="BF"/>
          <w:sz w:val="24"/>
          <w:szCs w:val="24"/>
        </w:rPr>
      </w:pPr>
      <w:r>
        <w:rPr>
          <w:i/>
          <w:noProof/>
          <w:color w:val="002060"/>
        </w:rPr>
        <w:drawing>
          <wp:anchor distT="0" distB="0" distL="114300" distR="114300" simplePos="0" relativeHeight="251661312" behindDoc="0" locked="0" layoutInCell="1" allowOverlap="1" wp14:anchorId="6AEF4137" wp14:editId="4E08C140">
            <wp:simplePos x="0" y="0"/>
            <wp:positionH relativeFrom="column">
              <wp:posOffset>5163185</wp:posOffset>
            </wp:positionH>
            <wp:positionV relativeFrom="paragraph">
              <wp:posOffset>-400050</wp:posOffset>
            </wp:positionV>
            <wp:extent cx="1249680" cy="791803"/>
            <wp:effectExtent l="0" t="0" r="762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rden photo.png"/>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1249680" cy="791803"/>
                    </a:xfrm>
                    <a:prstGeom prst="rect">
                      <a:avLst/>
                    </a:prstGeom>
                  </pic:spPr>
                </pic:pic>
              </a:graphicData>
            </a:graphic>
            <wp14:sizeRelH relativeFrom="margin">
              <wp14:pctWidth>0</wp14:pctWidth>
            </wp14:sizeRelH>
            <wp14:sizeRelV relativeFrom="margin">
              <wp14:pctHeight>0</wp14:pctHeight>
            </wp14:sizeRelV>
          </wp:anchor>
        </w:drawing>
      </w:r>
      <w:r w:rsidR="00CB1320">
        <w:rPr>
          <w:rStyle w:val="Strong"/>
          <w:rFonts w:ascii="Calibri Light" w:hAnsi="Calibri Light" w:cs="Calibri Light"/>
          <w:color w:val="5F497A" w:themeColor="accent4" w:themeShade="BF"/>
          <w:sz w:val="24"/>
          <w:szCs w:val="24"/>
        </w:rPr>
        <w:t xml:space="preserve">DEPENDENCY SYSTEM </w:t>
      </w:r>
      <w:r w:rsidR="0036498C">
        <w:rPr>
          <w:rStyle w:val="Strong"/>
          <w:rFonts w:ascii="Calibri Light" w:hAnsi="Calibri Light" w:cs="Calibri Light"/>
          <w:color w:val="5F497A" w:themeColor="accent4" w:themeShade="BF"/>
          <w:sz w:val="24"/>
          <w:szCs w:val="24"/>
        </w:rPr>
        <w:t xml:space="preserve">PROJECTS AND </w:t>
      </w:r>
      <w:r w:rsidR="00CB1320">
        <w:rPr>
          <w:rStyle w:val="Strong"/>
          <w:rFonts w:ascii="Calibri Light" w:hAnsi="Calibri Light" w:cs="Calibri Light"/>
          <w:color w:val="5F497A" w:themeColor="accent4" w:themeShade="BF"/>
          <w:sz w:val="24"/>
          <w:szCs w:val="24"/>
        </w:rPr>
        <w:t>GOALS</w:t>
      </w:r>
    </w:p>
    <w:p w14:paraId="650623EF" w14:textId="77777777" w:rsidR="00B91C10" w:rsidRDefault="00B91C10" w:rsidP="00B462D7">
      <w:pPr>
        <w:rPr>
          <w:rFonts w:ascii="Calibri Light" w:hAnsi="Calibri Light" w:cs="Calibri Light"/>
          <w:sz w:val="24"/>
          <w:szCs w:val="24"/>
        </w:rPr>
      </w:pPr>
    </w:p>
    <w:p w14:paraId="623375FD" w14:textId="38B9A6EE" w:rsidR="00B462D7" w:rsidRDefault="00B91C10" w:rsidP="00B462D7">
      <w:pPr>
        <w:rPr>
          <w:rFonts w:ascii="Calibri Light" w:hAnsi="Calibri Light" w:cs="Calibri Light"/>
          <w:sz w:val="24"/>
          <w:szCs w:val="24"/>
        </w:rPr>
      </w:pPr>
      <w:r>
        <w:rPr>
          <w:rFonts w:ascii="Calibri Light" w:hAnsi="Calibri Light" w:cs="Calibri Light"/>
          <w:sz w:val="24"/>
          <w:szCs w:val="24"/>
        </w:rPr>
        <w:t>In this section r</w:t>
      </w:r>
      <w:r w:rsidR="007E5CB6" w:rsidRPr="00616739">
        <w:rPr>
          <w:rFonts w:ascii="Calibri Light" w:hAnsi="Calibri Light" w:cs="Calibri Light"/>
          <w:sz w:val="24"/>
          <w:szCs w:val="24"/>
        </w:rPr>
        <w:t xml:space="preserve">eview your dependency projects and </w:t>
      </w:r>
      <w:r>
        <w:rPr>
          <w:rFonts w:ascii="Calibri Light" w:hAnsi="Calibri Light" w:cs="Calibri Light"/>
          <w:sz w:val="24"/>
          <w:szCs w:val="24"/>
        </w:rPr>
        <w:t xml:space="preserve">progress </w:t>
      </w:r>
      <w:r w:rsidR="007E5CB6" w:rsidRPr="00616739">
        <w:rPr>
          <w:rFonts w:ascii="Calibri Light" w:hAnsi="Calibri Light" w:cs="Calibri Light"/>
          <w:sz w:val="24"/>
          <w:szCs w:val="24"/>
        </w:rPr>
        <w:t>towards your goals</w:t>
      </w:r>
      <w:r>
        <w:rPr>
          <w:rFonts w:ascii="Calibri Light" w:hAnsi="Calibri Light" w:cs="Calibri Light"/>
          <w:sz w:val="24"/>
          <w:szCs w:val="24"/>
        </w:rPr>
        <w:t>:</w:t>
      </w:r>
    </w:p>
    <w:p w14:paraId="4545B7A0" w14:textId="1EA253B0" w:rsidR="00B91C10" w:rsidRDefault="00B91C10" w:rsidP="00B462D7">
      <w:pPr>
        <w:rPr>
          <w:rFonts w:ascii="Calibri Light" w:hAnsi="Calibri Light" w:cs="Calibri Light"/>
          <w:sz w:val="24"/>
          <w:szCs w:val="24"/>
        </w:rPr>
      </w:pPr>
    </w:p>
    <w:p w14:paraId="54714341" w14:textId="2E43B819" w:rsidR="00B91C10" w:rsidRDefault="00B91C10" w:rsidP="00B462D7">
      <w:pPr>
        <w:rPr>
          <w:rFonts w:ascii="Calibri Light" w:hAnsi="Calibri Light" w:cs="Calibri Light"/>
          <w:sz w:val="24"/>
          <w:szCs w:val="24"/>
        </w:rPr>
      </w:pPr>
    </w:p>
    <w:p w14:paraId="7ED10DE4" w14:textId="77777777" w:rsidR="00B91C10" w:rsidRPr="00B91C10" w:rsidRDefault="00B91C10" w:rsidP="00B91C10">
      <w:pPr>
        <w:pStyle w:val="ListParagraph"/>
        <w:numPr>
          <w:ilvl w:val="0"/>
          <w:numId w:val="10"/>
        </w:numPr>
        <w:jc w:val="left"/>
        <w:rPr>
          <w:rFonts w:ascii="Calibri Light" w:hAnsi="Calibri Light" w:cs="Calibri Light"/>
          <w:sz w:val="24"/>
          <w:szCs w:val="24"/>
        </w:rPr>
      </w:pPr>
      <w:r w:rsidRPr="00B91C10">
        <w:rPr>
          <w:rFonts w:ascii="Calibri Light" w:hAnsi="Calibri Light" w:cs="Calibri Light"/>
          <w:b/>
          <w:sz w:val="24"/>
          <w:szCs w:val="24"/>
        </w:rPr>
        <w:t>Share your innovations</w:t>
      </w:r>
      <w:r w:rsidRPr="00B91C10">
        <w:rPr>
          <w:rFonts w:ascii="Calibri Light" w:hAnsi="Calibri Light" w:cs="Calibri Light"/>
          <w:sz w:val="24"/>
          <w:szCs w:val="24"/>
        </w:rPr>
        <w:t>: Highlight any innovative approaches or strategies your team has implemented in the realm of dependency. Explain who is supporting this work and how it contributes to your overall goals.</w:t>
      </w:r>
    </w:p>
    <w:p w14:paraId="350EE634" w14:textId="77777777" w:rsidR="00B91C10" w:rsidRPr="00B91C10" w:rsidRDefault="00B91C10" w:rsidP="00B91C10">
      <w:pPr>
        <w:jc w:val="left"/>
        <w:rPr>
          <w:rFonts w:ascii="Calibri Light" w:hAnsi="Calibri Light" w:cs="Calibri Light"/>
          <w:sz w:val="24"/>
          <w:szCs w:val="24"/>
        </w:rPr>
      </w:pPr>
    </w:p>
    <w:p w14:paraId="17A234D5" w14:textId="7CF2FA83" w:rsidR="00B91C10" w:rsidRPr="00B91C10" w:rsidRDefault="00B91C10" w:rsidP="00B91C10">
      <w:pPr>
        <w:pStyle w:val="ListParagraph"/>
        <w:numPr>
          <w:ilvl w:val="0"/>
          <w:numId w:val="10"/>
        </w:numPr>
        <w:jc w:val="left"/>
        <w:rPr>
          <w:rFonts w:ascii="Calibri Light" w:hAnsi="Calibri Light" w:cs="Calibri Light"/>
          <w:sz w:val="24"/>
          <w:szCs w:val="24"/>
        </w:rPr>
      </w:pPr>
      <w:r w:rsidRPr="00B91C10">
        <w:rPr>
          <w:rFonts w:ascii="Calibri Light" w:hAnsi="Calibri Light" w:cs="Calibri Light"/>
          <w:b/>
          <w:sz w:val="24"/>
          <w:szCs w:val="24"/>
        </w:rPr>
        <w:t>Measurable outcomes</w:t>
      </w:r>
      <w:r w:rsidRPr="00B91C10">
        <w:rPr>
          <w:rFonts w:ascii="Calibri Light" w:hAnsi="Calibri Light" w:cs="Calibri Light"/>
          <w:sz w:val="24"/>
          <w:szCs w:val="24"/>
        </w:rPr>
        <w:t>: Provide data</w:t>
      </w:r>
      <w:r>
        <w:rPr>
          <w:rFonts w:ascii="Calibri Light" w:hAnsi="Calibri Light" w:cs="Calibri Light"/>
          <w:sz w:val="24"/>
          <w:szCs w:val="24"/>
        </w:rPr>
        <w:t xml:space="preserve">, if available, </w:t>
      </w:r>
      <w:r w:rsidRPr="00B91C10">
        <w:rPr>
          <w:rFonts w:ascii="Calibri Light" w:hAnsi="Calibri Light" w:cs="Calibri Light"/>
          <w:sz w:val="24"/>
          <w:szCs w:val="24"/>
        </w:rPr>
        <w:t>on measurable outcomes related to your dependency projects. This could include statistics on improvements, successes, or any positive changes resulting from your initiatives.</w:t>
      </w:r>
    </w:p>
    <w:p w14:paraId="44D17DFC" w14:textId="77777777" w:rsidR="00B91C10" w:rsidRPr="00B91C10" w:rsidRDefault="00B91C10" w:rsidP="00B91C10">
      <w:pPr>
        <w:jc w:val="left"/>
        <w:rPr>
          <w:rFonts w:ascii="Calibri Light" w:hAnsi="Calibri Light" w:cs="Calibri Light"/>
          <w:sz w:val="24"/>
          <w:szCs w:val="24"/>
        </w:rPr>
      </w:pPr>
    </w:p>
    <w:p w14:paraId="33DB05A3" w14:textId="163F7C1B" w:rsidR="00B91C10" w:rsidRPr="00B91C10" w:rsidRDefault="00B91C10" w:rsidP="00B91C10">
      <w:pPr>
        <w:pStyle w:val="ListParagraph"/>
        <w:numPr>
          <w:ilvl w:val="0"/>
          <w:numId w:val="10"/>
        </w:numPr>
        <w:jc w:val="left"/>
        <w:rPr>
          <w:rFonts w:ascii="Calibri Light" w:hAnsi="Calibri Light" w:cs="Calibri Light"/>
          <w:sz w:val="24"/>
          <w:szCs w:val="24"/>
        </w:rPr>
      </w:pPr>
      <w:r w:rsidRPr="00B91C10">
        <w:rPr>
          <w:rFonts w:ascii="Calibri Light" w:hAnsi="Calibri Light" w:cs="Calibri Light"/>
          <w:b/>
          <w:sz w:val="24"/>
          <w:szCs w:val="24"/>
        </w:rPr>
        <w:t>Address challenges and solutions</w:t>
      </w:r>
      <w:r>
        <w:rPr>
          <w:rFonts w:ascii="Calibri Light" w:hAnsi="Calibri Light" w:cs="Calibri Light"/>
          <w:sz w:val="24"/>
          <w:szCs w:val="24"/>
        </w:rPr>
        <w:t>:</w:t>
      </w:r>
      <w:r w:rsidRPr="00B91C10">
        <w:rPr>
          <w:rFonts w:ascii="Calibri Light" w:hAnsi="Calibri Light" w:cs="Calibri Light"/>
          <w:sz w:val="24"/>
          <w:szCs w:val="24"/>
        </w:rPr>
        <w:t xml:space="preserve"> </w:t>
      </w:r>
      <w:r>
        <w:rPr>
          <w:rFonts w:ascii="Calibri Light" w:hAnsi="Calibri Light" w:cs="Calibri Light"/>
          <w:sz w:val="24"/>
          <w:szCs w:val="24"/>
        </w:rPr>
        <w:t xml:space="preserve">Acknowledge </w:t>
      </w:r>
      <w:r w:rsidRPr="00B91C10">
        <w:rPr>
          <w:rFonts w:ascii="Calibri Light" w:hAnsi="Calibri Light" w:cs="Calibri Light"/>
          <w:sz w:val="24"/>
          <w:szCs w:val="24"/>
        </w:rPr>
        <w:t>any challenges your team has encountered</w:t>
      </w:r>
      <w:r>
        <w:rPr>
          <w:rFonts w:ascii="Calibri Light" w:hAnsi="Calibri Light" w:cs="Calibri Light"/>
          <w:sz w:val="24"/>
          <w:szCs w:val="24"/>
        </w:rPr>
        <w:t xml:space="preserve"> during implementation of these projects. </w:t>
      </w:r>
      <w:r w:rsidRPr="00B91C10">
        <w:rPr>
          <w:rFonts w:ascii="Calibri Light" w:hAnsi="Calibri Light" w:cs="Calibri Light"/>
          <w:sz w:val="24"/>
          <w:szCs w:val="24"/>
        </w:rPr>
        <w:t>Alongside these challenges, offer possible solutions or strategies you're exploring to overcome them.</w:t>
      </w:r>
    </w:p>
    <w:p w14:paraId="747416ED" w14:textId="77777777" w:rsidR="00B91C10" w:rsidRPr="00B91C10" w:rsidRDefault="00B91C10" w:rsidP="00B91C10">
      <w:pPr>
        <w:jc w:val="left"/>
        <w:rPr>
          <w:rFonts w:ascii="Calibri Light" w:hAnsi="Calibri Light" w:cs="Calibri Light"/>
          <w:sz w:val="24"/>
          <w:szCs w:val="24"/>
        </w:rPr>
      </w:pPr>
    </w:p>
    <w:p w14:paraId="24A084B3" w14:textId="053E8835" w:rsidR="00B91C10" w:rsidRPr="00B91C10" w:rsidRDefault="00B91C10" w:rsidP="00B91C10">
      <w:pPr>
        <w:pStyle w:val="ListParagraph"/>
        <w:numPr>
          <w:ilvl w:val="0"/>
          <w:numId w:val="10"/>
        </w:numPr>
        <w:jc w:val="left"/>
        <w:rPr>
          <w:rFonts w:ascii="Calibri Light" w:hAnsi="Calibri Light" w:cs="Calibri Light"/>
          <w:sz w:val="24"/>
          <w:szCs w:val="24"/>
        </w:rPr>
      </w:pPr>
      <w:r w:rsidRPr="00B91C10">
        <w:rPr>
          <w:rFonts w:ascii="Calibri Light" w:hAnsi="Calibri Light" w:cs="Calibri Light"/>
          <w:b/>
          <w:sz w:val="24"/>
          <w:szCs w:val="24"/>
        </w:rPr>
        <w:t>Workgroup updates</w:t>
      </w:r>
      <w:r w:rsidRPr="00B91C10">
        <w:rPr>
          <w:rFonts w:ascii="Calibri Light" w:hAnsi="Calibri Light" w:cs="Calibri Light"/>
          <w:sz w:val="24"/>
          <w:szCs w:val="24"/>
        </w:rPr>
        <w:t>: Share updates on any workgroup</w:t>
      </w:r>
      <w:r>
        <w:rPr>
          <w:rFonts w:ascii="Calibri Light" w:hAnsi="Calibri Light" w:cs="Calibri Light"/>
          <w:sz w:val="24"/>
          <w:szCs w:val="24"/>
        </w:rPr>
        <w:t xml:space="preserve">s </w:t>
      </w:r>
      <w:r w:rsidRPr="00B91C10">
        <w:rPr>
          <w:rFonts w:ascii="Calibri Light" w:hAnsi="Calibri Light" w:cs="Calibri Light"/>
          <w:sz w:val="24"/>
          <w:szCs w:val="24"/>
        </w:rPr>
        <w:t>that are focused on dependency. Mention upcoming meetings, training opportunities, and ways for team members to get involved.</w:t>
      </w:r>
    </w:p>
    <w:p w14:paraId="3D0F9195" w14:textId="77777777" w:rsidR="00B91C10" w:rsidRPr="00B91C10" w:rsidRDefault="00B91C10" w:rsidP="00B91C10">
      <w:pPr>
        <w:jc w:val="left"/>
        <w:rPr>
          <w:rFonts w:ascii="Calibri Light" w:hAnsi="Calibri Light" w:cs="Calibri Light"/>
          <w:sz w:val="24"/>
          <w:szCs w:val="24"/>
        </w:rPr>
      </w:pPr>
    </w:p>
    <w:p w14:paraId="1950D0B5" w14:textId="3FF79DDC" w:rsidR="00B91C10" w:rsidRPr="00B91C10" w:rsidRDefault="00B91C10" w:rsidP="00B91C10">
      <w:pPr>
        <w:pStyle w:val="ListParagraph"/>
        <w:numPr>
          <w:ilvl w:val="0"/>
          <w:numId w:val="10"/>
        </w:numPr>
        <w:jc w:val="left"/>
        <w:rPr>
          <w:rFonts w:ascii="Calibri Light" w:hAnsi="Calibri Light" w:cs="Calibri Light"/>
          <w:sz w:val="24"/>
          <w:szCs w:val="24"/>
        </w:rPr>
      </w:pPr>
      <w:r w:rsidRPr="00B91C10">
        <w:rPr>
          <w:rFonts w:ascii="Calibri Light" w:hAnsi="Calibri Light" w:cs="Calibri Light"/>
          <w:b/>
          <w:sz w:val="24"/>
          <w:szCs w:val="24"/>
        </w:rPr>
        <w:t>Visual elements</w:t>
      </w:r>
      <w:r w:rsidRPr="00B91C10">
        <w:rPr>
          <w:rFonts w:ascii="Calibri Light" w:hAnsi="Calibri Light" w:cs="Calibri Light"/>
          <w:sz w:val="24"/>
          <w:szCs w:val="24"/>
        </w:rPr>
        <w:t xml:space="preserve">: Consider incorporating photos into your </w:t>
      </w:r>
      <w:r>
        <w:rPr>
          <w:rFonts w:ascii="Calibri Light" w:hAnsi="Calibri Light" w:cs="Calibri Light"/>
          <w:sz w:val="24"/>
          <w:szCs w:val="24"/>
        </w:rPr>
        <w:t xml:space="preserve">report. </w:t>
      </w:r>
      <w:r w:rsidRPr="00B91C10">
        <w:rPr>
          <w:rFonts w:ascii="Calibri Light" w:hAnsi="Calibri Light" w:cs="Calibri Light"/>
          <w:sz w:val="24"/>
          <w:szCs w:val="24"/>
        </w:rPr>
        <w:t>They can add a personal touch and help illustrate the work being done, especially for team members who may not be in the courthouse regularly.</w:t>
      </w:r>
    </w:p>
    <w:p w14:paraId="4C635F7C" w14:textId="77777777" w:rsidR="00B91C10" w:rsidRPr="00B91C10" w:rsidRDefault="00B91C10" w:rsidP="00B91C10">
      <w:pPr>
        <w:rPr>
          <w:rFonts w:ascii="Calibri Light" w:hAnsi="Calibri Light" w:cs="Calibri Light"/>
          <w:sz w:val="24"/>
          <w:szCs w:val="24"/>
        </w:rPr>
      </w:pPr>
    </w:p>
    <w:p w14:paraId="76FA6ED2" w14:textId="1B52E693" w:rsidR="00B91C10" w:rsidRDefault="00B91C10" w:rsidP="00B91C10">
      <w:pPr>
        <w:rPr>
          <w:rFonts w:ascii="Calibri Light" w:hAnsi="Calibri Light" w:cs="Calibri Light"/>
          <w:sz w:val="24"/>
          <w:szCs w:val="24"/>
        </w:rPr>
      </w:pPr>
      <w:r w:rsidRPr="00B91C10">
        <w:rPr>
          <w:rFonts w:ascii="Calibri Light" w:hAnsi="Calibri Light" w:cs="Calibri Light"/>
          <w:sz w:val="24"/>
          <w:szCs w:val="24"/>
        </w:rPr>
        <w:t>By covering these points, you can provide a comprehensive overview of your dependency projects and engage your team in discussions about progress, challenges, and opportunities for improvement.</w:t>
      </w:r>
    </w:p>
    <w:p w14:paraId="7235DD61" w14:textId="177ACA47" w:rsidR="00B91C10" w:rsidRDefault="00B91C10" w:rsidP="00B462D7">
      <w:pPr>
        <w:rPr>
          <w:rFonts w:ascii="Calibri Light" w:hAnsi="Calibri Light" w:cs="Calibri Light"/>
          <w:sz w:val="24"/>
          <w:szCs w:val="24"/>
        </w:rPr>
      </w:pPr>
    </w:p>
    <w:p w14:paraId="5CAEC45B" w14:textId="37AFCA99" w:rsidR="00B91C10" w:rsidRDefault="00B91C10" w:rsidP="00B462D7">
      <w:pPr>
        <w:rPr>
          <w:rFonts w:ascii="Calibri Light" w:hAnsi="Calibri Light" w:cs="Calibri Light"/>
          <w:sz w:val="24"/>
          <w:szCs w:val="24"/>
        </w:rPr>
      </w:pPr>
    </w:p>
    <w:p w14:paraId="5DAD29A0" w14:textId="79D3B1AC" w:rsidR="002B4659" w:rsidRPr="002B4659" w:rsidRDefault="002B4659" w:rsidP="002B4659">
      <w:pPr>
        <w:rPr>
          <w:rFonts w:ascii="Calibri Light" w:hAnsi="Calibri Light" w:cs="Calibri Light"/>
          <w:sz w:val="24"/>
          <w:szCs w:val="24"/>
        </w:rPr>
      </w:pPr>
    </w:p>
    <w:sectPr w:rsidR="002B4659" w:rsidRPr="002B4659" w:rsidSect="00BA4274">
      <w:footerReference w:type="default" r:id="rId39"/>
      <w:pgSz w:w="12240" w:h="15840"/>
      <w:pgMar w:top="1152" w:right="864" w:bottom="1008" w:left="864" w:header="432"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F9E18" w14:textId="77777777" w:rsidR="00EC2B56" w:rsidRDefault="00EC2B56" w:rsidP="00480551">
      <w:r>
        <w:separator/>
      </w:r>
    </w:p>
  </w:endnote>
  <w:endnote w:type="continuationSeparator" w:id="0">
    <w:p w14:paraId="1FBEE110" w14:textId="77777777" w:rsidR="00EC2B56" w:rsidRDefault="00EC2B56" w:rsidP="00480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F35CE" w14:textId="77777777" w:rsidR="00480551" w:rsidRDefault="00F866F7">
    <w:pPr>
      <w:pStyle w:val="Footer"/>
    </w:pPr>
    <w:r>
      <w:rPr>
        <w:noProof/>
      </w:rPr>
      <mc:AlternateContent>
        <mc:Choice Requires="wpg">
          <w:drawing>
            <wp:anchor distT="0" distB="0" distL="114300" distR="114300" simplePos="0" relativeHeight="251659264" behindDoc="0" locked="0" layoutInCell="1" allowOverlap="1" wp14:anchorId="72F821F3" wp14:editId="343B5666">
              <wp:simplePos x="0" y="0"/>
              <wp:positionH relativeFrom="leftMargin">
                <wp:posOffset>638175</wp:posOffset>
              </wp:positionH>
              <wp:positionV relativeFrom="page">
                <wp:posOffset>9496425</wp:posOffset>
              </wp:positionV>
              <wp:extent cx="57150" cy="398780"/>
              <wp:effectExtent l="0" t="0" r="19050" b="2032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98780"/>
                        <a:chOff x="2820" y="4935"/>
                        <a:chExt cx="120" cy="1320"/>
                      </a:xfrm>
                    </wpg:grpSpPr>
                    <wps:wsp>
                      <wps:cNvPr id="456" name="AutoShape 2"/>
                      <wps:cNvCnPr>
                        <a:cxnSpLocks noChangeShapeType="1"/>
                      </wps:cNvCnPr>
                      <wps:spPr bwMode="auto">
                        <a:xfrm>
                          <a:off x="282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57" name="AutoShape 3"/>
                      <wps:cNvCnPr>
                        <a:cxnSpLocks noChangeShapeType="1"/>
                      </wps:cNvCnPr>
                      <wps:spPr bwMode="auto">
                        <a:xfrm>
                          <a:off x="288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58" name="AutoShape 4"/>
                      <wps:cNvCnPr>
                        <a:cxnSpLocks noChangeShapeType="1"/>
                      </wps:cNvCnPr>
                      <wps:spPr bwMode="auto">
                        <a:xfrm>
                          <a:off x="294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0</wp14:pctHeight>
              </wp14:sizeRelV>
            </wp:anchor>
          </w:drawing>
        </mc:Choice>
        <mc:Fallback>
          <w:pict>
            <v:group w14:anchorId="468681C5" id="Group 455" o:spid="_x0000_s1026" style="position:absolute;margin-left:50.25pt;margin-top:747.75pt;width:4.5pt;height:31.4pt;z-index:251659264;mso-position-horizontal-relative:left-margin-area;mso-position-vertical-relative:page;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" strokecolor="#fabf8f [1945]" strokeweight="1.25pt"/>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" strokecolor="#fabf8f [1945]" strokeweight="1.25pt"/>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" strokecolor="#fabf8f [1945]" strokeweight="1.25pt"/>
              <w10:wrap anchorx="margin" anchory="page"/>
            </v:group>
          </w:pict>
        </mc:Fallback>
      </mc:AlternateContent>
    </w:r>
  </w:p>
  <w:p w14:paraId="129FF8EE" w14:textId="77777777" w:rsidR="00480551" w:rsidRDefault="00AB0D1B">
    <w:pPr>
      <w:pStyle w:val="Footer"/>
    </w:pPr>
    <w:r>
      <w:rPr>
        <w:noProof/>
      </w:rPr>
      <mc:AlternateContent>
        <mc:Choice Requires="wps">
          <w:drawing>
            <wp:anchor distT="0" distB="0" distL="114300" distR="114300" simplePos="0" relativeHeight="251660288" behindDoc="0" locked="0" layoutInCell="0" allowOverlap="1" wp14:anchorId="636E48EA" wp14:editId="18F02C40">
              <wp:simplePos x="0" y="0"/>
              <wp:positionH relativeFrom="margin">
                <wp:posOffset>0</wp:posOffset>
              </wp:positionH>
              <wp:positionV relativeFrom="page">
                <wp:posOffset>9553575</wp:posOffset>
              </wp:positionV>
              <wp:extent cx="5939155" cy="10477500"/>
              <wp:effectExtent l="0" t="0" r="0" b="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104775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63305" w14:textId="77777777" w:rsidR="00AB0D1B" w:rsidRDefault="00440ACD" w:rsidP="00AB0D1B">
                          <w:r>
                            <w:t>Title</w:t>
                          </w:r>
                        </w:p>
                        <w:p w14:paraId="09603D22" w14:textId="77777777" w:rsidR="00480551" w:rsidRDefault="00AB0D1B" w:rsidP="00AB0D1B">
                          <w:r>
                            <w:t xml:space="preserve">Page </w:t>
                          </w:r>
                          <w:r>
                            <w:rPr>
                              <w:b/>
                              <w:bCs/>
                            </w:rPr>
                            <w:fldChar w:fldCharType="begin"/>
                          </w:r>
                          <w:r>
                            <w:rPr>
                              <w:b/>
                              <w:bCs/>
                            </w:rPr>
                            <w:instrText xml:space="preserve"> PAGE  \* Arabic  \* MERGEFORMAT </w:instrText>
                          </w:r>
                          <w:r>
                            <w:rPr>
                              <w:b/>
                              <w:bCs/>
                            </w:rPr>
                            <w:fldChar w:fldCharType="separate"/>
                          </w:r>
                          <w:r w:rsidR="003220ED">
                            <w:rPr>
                              <w:b/>
                              <w:bCs/>
                              <w:noProof/>
                            </w:rPr>
                            <w:t>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3220ED">
                            <w:rPr>
                              <w:b/>
                              <w:bCs/>
                              <w:noProof/>
                            </w:rPr>
                            <w:t>8</w:t>
                          </w:r>
                          <w:r>
                            <w:rPr>
                              <w:b/>
                              <w:bCs/>
                            </w:rPr>
                            <w:fldChar w:fldCharType="end"/>
                          </w:r>
                          <w:r w:rsidR="00480551">
                            <w:fldChar w:fldCharType="begin"/>
                          </w:r>
                          <w:r w:rsidR="00480551">
                            <w:instrText xml:space="preserve"> TITLE  \* FirstCap  \* MERGEFORMAT </w:instrText>
                          </w:r>
                          <w:r w:rsidR="00480551">
                            <w:fldChar w:fldCharType="end"/>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0</wp14:pctHeight>
              </wp14:sizeRelV>
            </wp:anchor>
          </w:drawing>
        </mc:Choice>
        <mc:Fallback>
          <w:pict>
            <v:rect w14:anchorId="636E48EA" id="Rectangle 454" o:spid="_x0000_s1059" style="position:absolute;left:0;text-align:left;margin-left:0;margin-top:752.25pt;width:467.65pt;height:825pt;z-index:251660288;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" o:allowincell="f" filled="f" stroked="f">
              <v:textbox inset=",0">
                <w:txbxContent>
                  <w:p w14:paraId="7A863305" w14:textId="77777777" w:rsidR="00AB0D1B" w:rsidRDefault="00440ACD" w:rsidP="00AB0D1B">
                    <w:r>
                      <w:t>Title</w:t>
                    </w:r>
                  </w:p>
                  <w:p w14:paraId="09603D22" w14:textId="77777777" w:rsidR="00480551" w:rsidRDefault="00AB0D1B" w:rsidP="00AB0D1B">
                    <w:r>
                      <w:t xml:space="preserve">Page </w:t>
                    </w:r>
                    <w:r>
                      <w:rPr>
                        <w:b/>
                        <w:bCs/>
                      </w:rPr>
                      <w:fldChar w:fldCharType="begin"/>
                    </w:r>
                    <w:r>
                      <w:rPr>
                        <w:b/>
                        <w:bCs/>
                      </w:rPr>
                      <w:instrText xml:space="preserve"> PAGE  \* Arabic  \* MERGEFORMAT </w:instrText>
                    </w:r>
                    <w:r>
                      <w:rPr>
                        <w:b/>
                        <w:bCs/>
                      </w:rPr>
                      <w:fldChar w:fldCharType="separate"/>
                    </w:r>
                    <w:r w:rsidR="003220ED">
                      <w:rPr>
                        <w:b/>
                        <w:bCs/>
                        <w:noProof/>
                      </w:rPr>
                      <w:t>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3220ED">
                      <w:rPr>
                        <w:b/>
                        <w:bCs/>
                        <w:noProof/>
                      </w:rPr>
                      <w:t>8</w:t>
                    </w:r>
                    <w:r>
                      <w:rPr>
                        <w:b/>
                        <w:bCs/>
                      </w:rPr>
                      <w:fldChar w:fldCharType="end"/>
                    </w:r>
                    <w:r w:rsidR="00480551">
                      <w:fldChar w:fldCharType="begin"/>
                    </w:r>
                    <w:r w:rsidR="00480551">
                      <w:instrText xml:space="preserve"> TITLE  \* FirstCap  \* MERGEFORMAT </w:instrText>
                    </w:r>
                    <w:r w:rsidR="00480551">
                      <w:fldChar w:fldCharType="end"/>
                    </w:r>
                  </w:p>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49F53" w14:textId="77777777" w:rsidR="00EC2B56" w:rsidRDefault="00EC2B56" w:rsidP="00480551">
      <w:r>
        <w:separator/>
      </w:r>
    </w:p>
  </w:footnote>
  <w:footnote w:type="continuationSeparator" w:id="0">
    <w:p w14:paraId="72AA3179" w14:textId="77777777" w:rsidR="00EC2B56" w:rsidRDefault="00EC2B56" w:rsidP="004805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828C0"/>
    <w:multiLevelType w:val="hybridMultilevel"/>
    <w:tmpl w:val="F0AE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75C17"/>
    <w:multiLevelType w:val="hybridMultilevel"/>
    <w:tmpl w:val="C3A2A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13BC0"/>
    <w:multiLevelType w:val="hybridMultilevel"/>
    <w:tmpl w:val="CDB411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AE58E2"/>
    <w:multiLevelType w:val="hybridMultilevel"/>
    <w:tmpl w:val="783283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DA2D15"/>
    <w:multiLevelType w:val="hybridMultilevel"/>
    <w:tmpl w:val="822A2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0C37C2"/>
    <w:multiLevelType w:val="hybridMultilevel"/>
    <w:tmpl w:val="957C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A43717"/>
    <w:multiLevelType w:val="hybridMultilevel"/>
    <w:tmpl w:val="7D861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BA0006"/>
    <w:multiLevelType w:val="hybridMultilevel"/>
    <w:tmpl w:val="44AA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F7749D"/>
    <w:multiLevelType w:val="hybridMultilevel"/>
    <w:tmpl w:val="0912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1159AE"/>
    <w:multiLevelType w:val="hybridMultilevel"/>
    <w:tmpl w:val="76E00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8"/>
  </w:num>
  <w:num w:numId="5">
    <w:abstractNumId w:val="6"/>
  </w:num>
  <w:num w:numId="6">
    <w:abstractNumId w:val="2"/>
  </w:num>
  <w:num w:numId="7">
    <w:abstractNumId w:val="7"/>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551"/>
    <w:rsid w:val="00003520"/>
    <w:rsid w:val="000116BC"/>
    <w:rsid w:val="00013DF2"/>
    <w:rsid w:val="000205FB"/>
    <w:rsid w:val="00023E94"/>
    <w:rsid w:val="000541F5"/>
    <w:rsid w:val="00063B81"/>
    <w:rsid w:val="00067531"/>
    <w:rsid w:val="00083BA0"/>
    <w:rsid w:val="000854F9"/>
    <w:rsid w:val="00086733"/>
    <w:rsid w:val="000A1063"/>
    <w:rsid w:val="000A12A9"/>
    <w:rsid w:val="000A1798"/>
    <w:rsid w:val="000C6B05"/>
    <w:rsid w:val="000D182A"/>
    <w:rsid w:val="000D5215"/>
    <w:rsid w:val="000D6F97"/>
    <w:rsid w:val="000E6E35"/>
    <w:rsid w:val="000F0CA9"/>
    <w:rsid w:val="000F1DA6"/>
    <w:rsid w:val="000F7C61"/>
    <w:rsid w:val="001007E5"/>
    <w:rsid w:val="00101618"/>
    <w:rsid w:val="001120D9"/>
    <w:rsid w:val="001142D7"/>
    <w:rsid w:val="00154F17"/>
    <w:rsid w:val="0016039E"/>
    <w:rsid w:val="00160611"/>
    <w:rsid w:val="00180929"/>
    <w:rsid w:val="00182119"/>
    <w:rsid w:val="00182521"/>
    <w:rsid w:val="001849FC"/>
    <w:rsid w:val="00186B6D"/>
    <w:rsid w:val="00195D02"/>
    <w:rsid w:val="001A5D61"/>
    <w:rsid w:val="001A66DC"/>
    <w:rsid w:val="001B381C"/>
    <w:rsid w:val="001C67D4"/>
    <w:rsid w:val="001D4F92"/>
    <w:rsid w:val="001F34BF"/>
    <w:rsid w:val="0021056C"/>
    <w:rsid w:val="00225ABF"/>
    <w:rsid w:val="00247F76"/>
    <w:rsid w:val="00251D20"/>
    <w:rsid w:val="002814C8"/>
    <w:rsid w:val="00284D76"/>
    <w:rsid w:val="002B4659"/>
    <w:rsid w:val="002B656F"/>
    <w:rsid w:val="002D2380"/>
    <w:rsid w:val="00300D02"/>
    <w:rsid w:val="00305424"/>
    <w:rsid w:val="0030667F"/>
    <w:rsid w:val="00312780"/>
    <w:rsid w:val="003220ED"/>
    <w:rsid w:val="0032320C"/>
    <w:rsid w:val="00324220"/>
    <w:rsid w:val="00334B54"/>
    <w:rsid w:val="0036166B"/>
    <w:rsid w:val="0036498C"/>
    <w:rsid w:val="00377E5A"/>
    <w:rsid w:val="00380033"/>
    <w:rsid w:val="00380044"/>
    <w:rsid w:val="00385061"/>
    <w:rsid w:val="003878DB"/>
    <w:rsid w:val="00391A15"/>
    <w:rsid w:val="003A17AF"/>
    <w:rsid w:val="003A48C8"/>
    <w:rsid w:val="003B1119"/>
    <w:rsid w:val="003B1EA2"/>
    <w:rsid w:val="003B2D66"/>
    <w:rsid w:val="003C35CB"/>
    <w:rsid w:val="003C5297"/>
    <w:rsid w:val="003D192C"/>
    <w:rsid w:val="003E48F7"/>
    <w:rsid w:val="003E6260"/>
    <w:rsid w:val="00405B40"/>
    <w:rsid w:val="00406117"/>
    <w:rsid w:val="00412C75"/>
    <w:rsid w:val="004409B3"/>
    <w:rsid w:val="00440ACD"/>
    <w:rsid w:val="00446807"/>
    <w:rsid w:val="004731FE"/>
    <w:rsid w:val="00473B80"/>
    <w:rsid w:val="00477C63"/>
    <w:rsid w:val="00480551"/>
    <w:rsid w:val="004868CF"/>
    <w:rsid w:val="00490881"/>
    <w:rsid w:val="00493ECF"/>
    <w:rsid w:val="004C4185"/>
    <w:rsid w:val="004D008A"/>
    <w:rsid w:val="004D34DF"/>
    <w:rsid w:val="004D5B55"/>
    <w:rsid w:val="004E14D1"/>
    <w:rsid w:val="004F6E34"/>
    <w:rsid w:val="005174C4"/>
    <w:rsid w:val="00530D8F"/>
    <w:rsid w:val="00545306"/>
    <w:rsid w:val="0054558A"/>
    <w:rsid w:val="0055519B"/>
    <w:rsid w:val="00556A0B"/>
    <w:rsid w:val="00556E0F"/>
    <w:rsid w:val="00560FA0"/>
    <w:rsid w:val="005657D9"/>
    <w:rsid w:val="005830BD"/>
    <w:rsid w:val="0058368C"/>
    <w:rsid w:val="005845EB"/>
    <w:rsid w:val="005A1DAF"/>
    <w:rsid w:val="005B3524"/>
    <w:rsid w:val="005B4117"/>
    <w:rsid w:val="005B6370"/>
    <w:rsid w:val="005B7EE8"/>
    <w:rsid w:val="005D2015"/>
    <w:rsid w:val="005D5F28"/>
    <w:rsid w:val="005E51E2"/>
    <w:rsid w:val="00615AA2"/>
    <w:rsid w:val="00616739"/>
    <w:rsid w:val="00640206"/>
    <w:rsid w:val="00645060"/>
    <w:rsid w:val="00647779"/>
    <w:rsid w:val="00656BE1"/>
    <w:rsid w:val="00661D12"/>
    <w:rsid w:val="00667473"/>
    <w:rsid w:val="006723B9"/>
    <w:rsid w:val="006830BB"/>
    <w:rsid w:val="00683411"/>
    <w:rsid w:val="0068793A"/>
    <w:rsid w:val="0069021C"/>
    <w:rsid w:val="006927D5"/>
    <w:rsid w:val="006A0281"/>
    <w:rsid w:val="006A2882"/>
    <w:rsid w:val="006A36D0"/>
    <w:rsid w:val="006A6366"/>
    <w:rsid w:val="006A6444"/>
    <w:rsid w:val="006B5307"/>
    <w:rsid w:val="006B73FA"/>
    <w:rsid w:val="006C1970"/>
    <w:rsid w:val="006C2A68"/>
    <w:rsid w:val="006C79A2"/>
    <w:rsid w:val="006D67A6"/>
    <w:rsid w:val="006E559E"/>
    <w:rsid w:val="006F3C38"/>
    <w:rsid w:val="006F606B"/>
    <w:rsid w:val="0071329F"/>
    <w:rsid w:val="00715939"/>
    <w:rsid w:val="00741D87"/>
    <w:rsid w:val="00743829"/>
    <w:rsid w:val="0074535B"/>
    <w:rsid w:val="007477AE"/>
    <w:rsid w:val="00774F81"/>
    <w:rsid w:val="00776A1F"/>
    <w:rsid w:val="00781E79"/>
    <w:rsid w:val="007A2F2C"/>
    <w:rsid w:val="007B1625"/>
    <w:rsid w:val="007B407E"/>
    <w:rsid w:val="007C3C73"/>
    <w:rsid w:val="007D4239"/>
    <w:rsid w:val="007E01DC"/>
    <w:rsid w:val="007E03EE"/>
    <w:rsid w:val="007E3997"/>
    <w:rsid w:val="007E5CB6"/>
    <w:rsid w:val="008141E6"/>
    <w:rsid w:val="008307BF"/>
    <w:rsid w:val="00844CE9"/>
    <w:rsid w:val="0084669D"/>
    <w:rsid w:val="00856A17"/>
    <w:rsid w:val="00865842"/>
    <w:rsid w:val="0086638A"/>
    <w:rsid w:val="008663BC"/>
    <w:rsid w:val="008732AE"/>
    <w:rsid w:val="008A04B4"/>
    <w:rsid w:val="008A64D3"/>
    <w:rsid w:val="008C0906"/>
    <w:rsid w:val="008C2677"/>
    <w:rsid w:val="008C6D82"/>
    <w:rsid w:val="008D4B22"/>
    <w:rsid w:val="009006B7"/>
    <w:rsid w:val="00903822"/>
    <w:rsid w:val="009112E1"/>
    <w:rsid w:val="00925946"/>
    <w:rsid w:val="00946DEA"/>
    <w:rsid w:val="00964728"/>
    <w:rsid w:val="00974F67"/>
    <w:rsid w:val="009848B1"/>
    <w:rsid w:val="009909AE"/>
    <w:rsid w:val="00990D10"/>
    <w:rsid w:val="0099746C"/>
    <w:rsid w:val="009A02E0"/>
    <w:rsid w:val="009B1F9F"/>
    <w:rsid w:val="009B4263"/>
    <w:rsid w:val="009C6A4B"/>
    <w:rsid w:val="009E2622"/>
    <w:rsid w:val="009E2BA5"/>
    <w:rsid w:val="00A03814"/>
    <w:rsid w:val="00A11038"/>
    <w:rsid w:val="00A23AD1"/>
    <w:rsid w:val="00A42B49"/>
    <w:rsid w:val="00A5757F"/>
    <w:rsid w:val="00A747BC"/>
    <w:rsid w:val="00A8027D"/>
    <w:rsid w:val="00A8140E"/>
    <w:rsid w:val="00A81C3D"/>
    <w:rsid w:val="00AA1D06"/>
    <w:rsid w:val="00AB0D1B"/>
    <w:rsid w:val="00AC50E3"/>
    <w:rsid w:val="00AD377A"/>
    <w:rsid w:val="00AD3AD2"/>
    <w:rsid w:val="00AF3498"/>
    <w:rsid w:val="00B32C12"/>
    <w:rsid w:val="00B43A28"/>
    <w:rsid w:val="00B451DC"/>
    <w:rsid w:val="00B462D7"/>
    <w:rsid w:val="00B62074"/>
    <w:rsid w:val="00B67C88"/>
    <w:rsid w:val="00B722EE"/>
    <w:rsid w:val="00B83DE2"/>
    <w:rsid w:val="00B84B4C"/>
    <w:rsid w:val="00B87010"/>
    <w:rsid w:val="00B91C10"/>
    <w:rsid w:val="00BA0C7A"/>
    <w:rsid w:val="00BA4274"/>
    <w:rsid w:val="00BA4EB4"/>
    <w:rsid w:val="00BC2746"/>
    <w:rsid w:val="00BC5B3E"/>
    <w:rsid w:val="00BD2BDC"/>
    <w:rsid w:val="00BD450F"/>
    <w:rsid w:val="00BE3DF8"/>
    <w:rsid w:val="00BF42D2"/>
    <w:rsid w:val="00C178E5"/>
    <w:rsid w:val="00C21D20"/>
    <w:rsid w:val="00C2244D"/>
    <w:rsid w:val="00C36115"/>
    <w:rsid w:val="00C57420"/>
    <w:rsid w:val="00C607B1"/>
    <w:rsid w:val="00C72B62"/>
    <w:rsid w:val="00C7376F"/>
    <w:rsid w:val="00C91596"/>
    <w:rsid w:val="00CB1320"/>
    <w:rsid w:val="00CC0E61"/>
    <w:rsid w:val="00CD4939"/>
    <w:rsid w:val="00CE33F3"/>
    <w:rsid w:val="00CF4974"/>
    <w:rsid w:val="00CF7641"/>
    <w:rsid w:val="00D21948"/>
    <w:rsid w:val="00D22140"/>
    <w:rsid w:val="00D259AC"/>
    <w:rsid w:val="00D433A4"/>
    <w:rsid w:val="00D467D2"/>
    <w:rsid w:val="00D62C65"/>
    <w:rsid w:val="00D64399"/>
    <w:rsid w:val="00D738B8"/>
    <w:rsid w:val="00D75399"/>
    <w:rsid w:val="00D850E0"/>
    <w:rsid w:val="00D86B31"/>
    <w:rsid w:val="00DC40D5"/>
    <w:rsid w:val="00DF1806"/>
    <w:rsid w:val="00E0388A"/>
    <w:rsid w:val="00E05CC6"/>
    <w:rsid w:val="00E232C0"/>
    <w:rsid w:val="00E45384"/>
    <w:rsid w:val="00E559EA"/>
    <w:rsid w:val="00E56FBF"/>
    <w:rsid w:val="00E64CDF"/>
    <w:rsid w:val="00E7443D"/>
    <w:rsid w:val="00E74CB7"/>
    <w:rsid w:val="00E9083C"/>
    <w:rsid w:val="00EA45FB"/>
    <w:rsid w:val="00EB3DFD"/>
    <w:rsid w:val="00EC2B56"/>
    <w:rsid w:val="00EC2C1D"/>
    <w:rsid w:val="00EC5D67"/>
    <w:rsid w:val="00EC65B6"/>
    <w:rsid w:val="00ED7927"/>
    <w:rsid w:val="00EE0220"/>
    <w:rsid w:val="00EE1173"/>
    <w:rsid w:val="00EE7100"/>
    <w:rsid w:val="00F0148C"/>
    <w:rsid w:val="00F02A10"/>
    <w:rsid w:val="00F06276"/>
    <w:rsid w:val="00F06D0E"/>
    <w:rsid w:val="00F11C7E"/>
    <w:rsid w:val="00F2105B"/>
    <w:rsid w:val="00F26F47"/>
    <w:rsid w:val="00F30EC1"/>
    <w:rsid w:val="00F41BF9"/>
    <w:rsid w:val="00F57CE3"/>
    <w:rsid w:val="00F65F1D"/>
    <w:rsid w:val="00F7409B"/>
    <w:rsid w:val="00F7411E"/>
    <w:rsid w:val="00F7496B"/>
    <w:rsid w:val="00F866F7"/>
    <w:rsid w:val="00F90551"/>
    <w:rsid w:val="00F92E4F"/>
    <w:rsid w:val="00FA1B5E"/>
    <w:rsid w:val="00FA7934"/>
    <w:rsid w:val="00FB4033"/>
    <w:rsid w:val="00FC19BE"/>
    <w:rsid w:val="00FC50D4"/>
    <w:rsid w:val="00FD20F1"/>
    <w:rsid w:val="00FD40A9"/>
    <w:rsid w:val="00FF0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DCDDB21"/>
  <w15:chartTrackingRefBased/>
  <w15:docId w15:val="{7B4870F5-DAEF-4AFC-934B-1173E0E62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4D76"/>
  </w:style>
  <w:style w:type="paragraph" w:styleId="Heading1">
    <w:name w:val="heading 1"/>
    <w:basedOn w:val="Normal"/>
    <w:next w:val="Normal"/>
    <w:link w:val="Heading1Char"/>
    <w:uiPriority w:val="9"/>
    <w:qFormat/>
    <w:rsid w:val="0048055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480551"/>
    <w:pPr>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480551"/>
    <w:pPr>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80551"/>
    <w:pPr>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480551"/>
    <w:pPr>
      <w:jc w:val="left"/>
      <w:outlineLvl w:val="4"/>
    </w:pPr>
    <w:rPr>
      <w:smallCaps/>
      <w:color w:val="E36C0A" w:themeColor="accent6" w:themeShade="BF"/>
      <w:spacing w:val="10"/>
      <w:sz w:val="22"/>
      <w:szCs w:val="22"/>
    </w:rPr>
  </w:style>
  <w:style w:type="paragraph" w:styleId="Heading6">
    <w:name w:val="heading 6"/>
    <w:basedOn w:val="Normal"/>
    <w:next w:val="Normal"/>
    <w:link w:val="Heading6Char"/>
    <w:uiPriority w:val="9"/>
    <w:semiHidden/>
    <w:unhideWhenUsed/>
    <w:qFormat/>
    <w:rsid w:val="00480551"/>
    <w:pPr>
      <w:jc w:val="left"/>
      <w:outlineLvl w:val="5"/>
    </w:pPr>
    <w:rPr>
      <w:smallCaps/>
      <w:color w:val="F79646" w:themeColor="accent6"/>
      <w:spacing w:val="5"/>
      <w:sz w:val="22"/>
      <w:szCs w:val="22"/>
    </w:rPr>
  </w:style>
  <w:style w:type="paragraph" w:styleId="Heading7">
    <w:name w:val="heading 7"/>
    <w:basedOn w:val="Normal"/>
    <w:next w:val="Normal"/>
    <w:link w:val="Heading7Char"/>
    <w:uiPriority w:val="9"/>
    <w:semiHidden/>
    <w:unhideWhenUsed/>
    <w:qFormat/>
    <w:rsid w:val="00480551"/>
    <w:pPr>
      <w:jc w:val="left"/>
      <w:outlineLvl w:val="6"/>
    </w:pPr>
    <w:rPr>
      <w:b/>
      <w:bCs/>
      <w:smallCaps/>
      <w:color w:val="F79646" w:themeColor="accent6"/>
      <w:spacing w:val="10"/>
    </w:rPr>
  </w:style>
  <w:style w:type="paragraph" w:styleId="Heading8">
    <w:name w:val="heading 8"/>
    <w:basedOn w:val="Normal"/>
    <w:next w:val="Normal"/>
    <w:link w:val="Heading8Char"/>
    <w:uiPriority w:val="9"/>
    <w:semiHidden/>
    <w:unhideWhenUsed/>
    <w:qFormat/>
    <w:rsid w:val="00480551"/>
    <w:pPr>
      <w:jc w:val="left"/>
      <w:outlineLvl w:val="7"/>
    </w:pPr>
    <w:rPr>
      <w:b/>
      <w:bCs/>
      <w:i/>
      <w:iCs/>
      <w:smallCaps/>
      <w:color w:val="E36C0A" w:themeColor="accent6" w:themeShade="BF"/>
    </w:rPr>
  </w:style>
  <w:style w:type="paragraph" w:styleId="Heading9">
    <w:name w:val="heading 9"/>
    <w:basedOn w:val="Normal"/>
    <w:next w:val="Normal"/>
    <w:link w:val="Heading9Char"/>
    <w:uiPriority w:val="9"/>
    <w:semiHidden/>
    <w:unhideWhenUsed/>
    <w:qFormat/>
    <w:rsid w:val="00480551"/>
    <w:pPr>
      <w:jc w:val="left"/>
      <w:outlineLvl w:val="8"/>
    </w:pPr>
    <w:rPr>
      <w:b/>
      <w:bCs/>
      <w:i/>
      <w:iCs/>
      <w:smallCaps/>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80551"/>
    <w:pPr>
      <w:pBdr>
        <w:top w:val="single" w:sz="8" w:space="1" w:color="F79646" w:themeColor="accent6"/>
      </w:pBdr>
      <w:spacing w:after="120"/>
      <w:jc w:val="right"/>
    </w:pPr>
    <w:rPr>
      <w:smallCaps/>
      <w:color w:val="262626" w:themeColor="text1" w:themeTint="D9"/>
      <w:sz w:val="52"/>
      <w:szCs w:val="52"/>
    </w:rPr>
  </w:style>
  <w:style w:type="character" w:customStyle="1" w:styleId="TitleChar">
    <w:name w:val="Title Char"/>
    <w:basedOn w:val="DefaultParagraphFont"/>
    <w:link w:val="Title"/>
    <w:uiPriority w:val="10"/>
    <w:rsid w:val="00480551"/>
    <w:rPr>
      <w:smallCaps/>
      <w:color w:val="262626" w:themeColor="text1" w:themeTint="D9"/>
      <w:sz w:val="52"/>
      <w:szCs w:val="52"/>
    </w:rPr>
  </w:style>
  <w:style w:type="character" w:customStyle="1" w:styleId="Heading1Char">
    <w:name w:val="Heading 1 Char"/>
    <w:basedOn w:val="DefaultParagraphFont"/>
    <w:link w:val="Heading1"/>
    <w:uiPriority w:val="9"/>
    <w:rsid w:val="00480551"/>
    <w:rPr>
      <w:smallCaps/>
      <w:spacing w:val="5"/>
      <w:sz w:val="32"/>
      <w:szCs w:val="32"/>
    </w:rPr>
  </w:style>
  <w:style w:type="character" w:customStyle="1" w:styleId="Heading2Char">
    <w:name w:val="Heading 2 Char"/>
    <w:basedOn w:val="DefaultParagraphFont"/>
    <w:link w:val="Heading2"/>
    <w:uiPriority w:val="9"/>
    <w:semiHidden/>
    <w:rsid w:val="00480551"/>
    <w:rPr>
      <w:smallCaps/>
      <w:spacing w:val="5"/>
      <w:sz w:val="28"/>
      <w:szCs w:val="28"/>
    </w:rPr>
  </w:style>
  <w:style w:type="character" w:customStyle="1" w:styleId="Heading3Char">
    <w:name w:val="Heading 3 Char"/>
    <w:basedOn w:val="DefaultParagraphFont"/>
    <w:link w:val="Heading3"/>
    <w:uiPriority w:val="9"/>
    <w:semiHidden/>
    <w:rsid w:val="00480551"/>
    <w:rPr>
      <w:smallCaps/>
      <w:spacing w:val="5"/>
      <w:sz w:val="24"/>
      <w:szCs w:val="24"/>
    </w:rPr>
  </w:style>
  <w:style w:type="character" w:customStyle="1" w:styleId="Heading4Char">
    <w:name w:val="Heading 4 Char"/>
    <w:basedOn w:val="DefaultParagraphFont"/>
    <w:link w:val="Heading4"/>
    <w:uiPriority w:val="9"/>
    <w:semiHidden/>
    <w:rsid w:val="00480551"/>
    <w:rPr>
      <w:i/>
      <w:iCs/>
      <w:smallCaps/>
      <w:spacing w:val="10"/>
      <w:sz w:val="22"/>
      <w:szCs w:val="22"/>
    </w:rPr>
  </w:style>
  <w:style w:type="character" w:customStyle="1" w:styleId="Heading5Char">
    <w:name w:val="Heading 5 Char"/>
    <w:basedOn w:val="DefaultParagraphFont"/>
    <w:link w:val="Heading5"/>
    <w:uiPriority w:val="9"/>
    <w:semiHidden/>
    <w:rsid w:val="00480551"/>
    <w:rPr>
      <w:smallCaps/>
      <w:color w:val="E36C0A" w:themeColor="accent6" w:themeShade="BF"/>
      <w:spacing w:val="10"/>
      <w:sz w:val="22"/>
      <w:szCs w:val="22"/>
    </w:rPr>
  </w:style>
  <w:style w:type="character" w:customStyle="1" w:styleId="Heading6Char">
    <w:name w:val="Heading 6 Char"/>
    <w:basedOn w:val="DefaultParagraphFont"/>
    <w:link w:val="Heading6"/>
    <w:uiPriority w:val="9"/>
    <w:semiHidden/>
    <w:rsid w:val="00480551"/>
    <w:rPr>
      <w:smallCaps/>
      <w:color w:val="F79646" w:themeColor="accent6"/>
      <w:spacing w:val="5"/>
      <w:sz w:val="22"/>
      <w:szCs w:val="22"/>
    </w:rPr>
  </w:style>
  <w:style w:type="character" w:customStyle="1" w:styleId="Heading7Char">
    <w:name w:val="Heading 7 Char"/>
    <w:basedOn w:val="DefaultParagraphFont"/>
    <w:link w:val="Heading7"/>
    <w:uiPriority w:val="9"/>
    <w:semiHidden/>
    <w:rsid w:val="00480551"/>
    <w:rPr>
      <w:b/>
      <w:bCs/>
      <w:smallCaps/>
      <w:color w:val="F79646" w:themeColor="accent6"/>
      <w:spacing w:val="10"/>
    </w:rPr>
  </w:style>
  <w:style w:type="character" w:customStyle="1" w:styleId="Heading8Char">
    <w:name w:val="Heading 8 Char"/>
    <w:basedOn w:val="DefaultParagraphFont"/>
    <w:link w:val="Heading8"/>
    <w:uiPriority w:val="9"/>
    <w:semiHidden/>
    <w:rsid w:val="00480551"/>
    <w:rPr>
      <w:b/>
      <w:bCs/>
      <w:i/>
      <w:iCs/>
      <w:smallCaps/>
      <w:color w:val="E36C0A" w:themeColor="accent6" w:themeShade="BF"/>
    </w:rPr>
  </w:style>
  <w:style w:type="character" w:customStyle="1" w:styleId="Heading9Char">
    <w:name w:val="Heading 9 Char"/>
    <w:basedOn w:val="DefaultParagraphFont"/>
    <w:link w:val="Heading9"/>
    <w:uiPriority w:val="9"/>
    <w:semiHidden/>
    <w:rsid w:val="00480551"/>
    <w:rPr>
      <w:b/>
      <w:bCs/>
      <w:i/>
      <w:iCs/>
      <w:smallCaps/>
      <w:color w:val="984806" w:themeColor="accent6" w:themeShade="80"/>
    </w:rPr>
  </w:style>
  <w:style w:type="paragraph" w:styleId="Caption">
    <w:name w:val="caption"/>
    <w:basedOn w:val="Normal"/>
    <w:next w:val="Normal"/>
    <w:uiPriority w:val="35"/>
    <w:semiHidden/>
    <w:unhideWhenUsed/>
    <w:qFormat/>
    <w:rsid w:val="00480551"/>
    <w:rPr>
      <w:b/>
      <w:bCs/>
      <w:caps/>
      <w:sz w:val="16"/>
      <w:szCs w:val="16"/>
    </w:rPr>
  </w:style>
  <w:style w:type="paragraph" w:styleId="Subtitle">
    <w:name w:val="Subtitle"/>
    <w:basedOn w:val="Normal"/>
    <w:next w:val="Normal"/>
    <w:link w:val="SubtitleChar"/>
    <w:uiPriority w:val="11"/>
    <w:qFormat/>
    <w:rsid w:val="00480551"/>
    <w:pPr>
      <w:spacing w:after="720"/>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80551"/>
    <w:rPr>
      <w:rFonts w:asciiTheme="majorHAnsi" w:eastAsiaTheme="majorEastAsia" w:hAnsiTheme="majorHAnsi" w:cstheme="majorBidi"/>
    </w:rPr>
  </w:style>
  <w:style w:type="character" w:styleId="Strong">
    <w:name w:val="Strong"/>
    <w:uiPriority w:val="22"/>
    <w:qFormat/>
    <w:rsid w:val="00480551"/>
    <w:rPr>
      <w:b/>
      <w:bCs/>
      <w:color w:val="F79646" w:themeColor="accent6"/>
    </w:rPr>
  </w:style>
  <w:style w:type="character" w:styleId="Emphasis">
    <w:name w:val="Emphasis"/>
    <w:uiPriority w:val="20"/>
    <w:qFormat/>
    <w:rsid w:val="00480551"/>
    <w:rPr>
      <w:b/>
      <w:bCs/>
      <w:i/>
      <w:iCs/>
      <w:spacing w:val="10"/>
    </w:rPr>
  </w:style>
  <w:style w:type="paragraph" w:styleId="NoSpacing">
    <w:name w:val="No Spacing"/>
    <w:link w:val="NoSpacingChar"/>
    <w:uiPriority w:val="1"/>
    <w:qFormat/>
    <w:rsid w:val="00480551"/>
  </w:style>
  <w:style w:type="paragraph" w:styleId="Quote">
    <w:name w:val="Quote"/>
    <w:basedOn w:val="Normal"/>
    <w:next w:val="Normal"/>
    <w:link w:val="QuoteChar"/>
    <w:uiPriority w:val="29"/>
    <w:qFormat/>
    <w:rsid w:val="00480551"/>
    <w:rPr>
      <w:i/>
      <w:iCs/>
    </w:rPr>
  </w:style>
  <w:style w:type="character" w:customStyle="1" w:styleId="QuoteChar">
    <w:name w:val="Quote Char"/>
    <w:basedOn w:val="DefaultParagraphFont"/>
    <w:link w:val="Quote"/>
    <w:uiPriority w:val="29"/>
    <w:rsid w:val="00480551"/>
    <w:rPr>
      <w:i/>
      <w:iCs/>
    </w:rPr>
  </w:style>
  <w:style w:type="paragraph" w:styleId="IntenseQuote">
    <w:name w:val="Intense Quote"/>
    <w:basedOn w:val="Normal"/>
    <w:next w:val="Normal"/>
    <w:link w:val="IntenseQuoteChar"/>
    <w:uiPriority w:val="30"/>
    <w:qFormat/>
    <w:rsid w:val="00480551"/>
    <w:pPr>
      <w:pBdr>
        <w:top w:val="single" w:sz="8" w:space="1" w:color="F79646"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480551"/>
    <w:rPr>
      <w:b/>
      <w:bCs/>
      <w:i/>
      <w:iCs/>
    </w:rPr>
  </w:style>
  <w:style w:type="character" w:styleId="SubtleEmphasis">
    <w:name w:val="Subtle Emphasis"/>
    <w:uiPriority w:val="19"/>
    <w:qFormat/>
    <w:rsid w:val="00480551"/>
    <w:rPr>
      <w:i/>
      <w:iCs/>
    </w:rPr>
  </w:style>
  <w:style w:type="character" w:styleId="IntenseEmphasis">
    <w:name w:val="Intense Emphasis"/>
    <w:uiPriority w:val="21"/>
    <w:qFormat/>
    <w:rsid w:val="00480551"/>
    <w:rPr>
      <w:b/>
      <w:bCs/>
      <w:i/>
      <w:iCs/>
      <w:color w:val="F79646" w:themeColor="accent6"/>
      <w:spacing w:val="10"/>
    </w:rPr>
  </w:style>
  <w:style w:type="character" w:styleId="SubtleReference">
    <w:name w:val="Subtle Reference"/>
    <w:uiPriority w:val="31"/>
    <w:qFormat/>
    <w:rsid w:val="00480551"/>
    <w:rPr>
      <w:b/>
      <w:bCs/>
    </w:rPr>
  </w:style>
  <w:style w:type="character" w:styleId="IntenseReference">
    <w:name w:val="Intense Reference"/>
    <w:uiPriority w:val="32"/>
    <w:qFormat/>
    <w:rsid w:val="00480551"/>
    <w:rPr>
      <w:b/>
      <w:bCs/>
      <w:smallCaps/>
      <w:spacing w:val="5"/>
      <w:sz w:val="22"/>
      <w:szCs w:val="22"/>
      <w:u w:val="single"/>
    </w:rPr>
  </w:style>
  <w:style w:type="character" w:styleId="BookTitle">
    <w:name w:val="Book Title"/>
    <w:uiPriority w:val="33"/>
    <w:qFormat/>
    <w:rsid w:val="0048055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80551"/>
    <w:pPr>
      <w:outlineLvl w:val="9"/>
    </w:pPr>
  </w:style>
  <w:style w:type="paragraph" w:styleId="Header">
    <w:name w:val="header"/>
    <w:basedOn w:val="Normal"/>
    <w:link w:val="HeaderChar"/>
    <w:uiPriority w:val="99"/>
    <w:unhideWhenUsed/>
    <w:rsid w:val="00480551"/>
    <w:pPr>
      <w:tabs>
        <w:tab w:val="center" w:pos="4680"/>
        <w:tab w:val="right" w:pos="9360"/>
      </w:tabs>
    </w:pPr>
  </w:style>
  <w:style w:type="character" w:customStyle="1" w:styleId="HeaderChar">
    <w:name w:val="Header Char"/>
    <w:basedOn w:val="DefaultParagraphFont"/>
    <w:link w:val="Header"/>
    <w:uiPriority w:val="99"/>
    <w:rsid w:val="00480551"/>
  </w:style>
  <w:style w:type="paragraph" w:styleId="Footer">
    <w:name w:val="footer"/>
    <w:basedOn w:val="Normal"/>
    <w:link w:val="FooterChar"/>
    <w:uiPriority w:val="99"/>
    <w:unhideWhenUsed/>
    <w:rsid w:val="00480551"/>
    <w:pPr>
      <w:tabs>
        <w:tab w:val="center" w:pos="4680"/>
        <w:tab w:val="right" w:pos="9360"/>
      </w:tabs>
    </w:pPr>
  </w:style>
  <w:style w:type="character" w:customStyle="1" w:styleId="FooterChar">
    <w:name w:val="Footer Char"/>
    <w:basedOn w:val="DefaultParagraphFont"/>
    <w:link w:val="Footer"/>
    <w:uiPriority w:val="99"/>
    <w:rsid w:val="00480551"/>
  </w:style>
  <w:style w:type="table" w:styleId="TableGrid">
    <w:name w:val="Table Grid"/>
    <w:basedOn w:val="TableNormal"/>
    <w:uiPriority w:val="39"/>
    <w:rsid w:val="00E90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AA1D06"/>
  </w:style>
  <w:style w:type="paragraph" w:styleId="BalloonText">
    <w:name w:val="Balloon Text"/>
    <w:basedOn w:val="Normal"/>
    <w:link w:val="BalloonTextChar"/>
    <w:uiPriority w:val="99"/>
    <w:semiHidden/>
    <w:unhideWhenUsed/>
    <w:rsid w:val="00EE71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100"/>
    <w:rPr>
      <w:rFonts w:ascii="Segoe UI" w:hAnsi="Segoe UI" w:cs="Segoe UI"/>
      <w:sz w:val="18"/>
      <w:szCs w:val="18"/>
    </w:rPr>
  </w:style>
  <w:style w:type="paragraph" w:styleId="ListParagraph">
    <w:name w:val="List Paragraph"/>
    <w:basedOn w:val="Normal"/>
    <w:uiPriority w:val="34"/>
    <w:qFormat/>
    <w:rsid w:val="00BD450F"/>
    <w:pPr>
      <w:ind w:left="720"/>
      <w:contextualSpacing/>
    </w:pPr>
  </w:style>
  <w:style w:type="table" w:styleId="GridTable5Dark-Accent5">
    <w:name w:val="Grid Table 5 Dark Accent 5"/>
    <w:basedOn w:val="TableNormal"/>
    <w:uiPriority w:val="50"/>
    <w:rsid w:val="0000352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1Light-Accent4">
    <w:name w:val="Grid Table 1 Light Accent 4"/>
    <w:basedOn w:val="TableNormal"/>
    <w:uiPriority w:val="46"/>
    <w:rsid w:val="00B84B4C"/>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7Colorful-Accent3">
    <w:name w:val="Grid Table 7 Colorful Accent 3"/>
    <w:basedOn w:val="TableNormal"/>
    <w:uiPriority w:val="52"/>
    <w:rsid w:val="00B84B4C"/>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5Dark-Accent1">
    <w:name w:val="Grid Table 5 Dark Accent 1"/>
    <w:basedOn w:val="TableNormal"/>
    <w:uiPriority w:val="50"/>
    <w:rsid w:val="00BC27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FootnoteText">
    <w:name w:val="footnote text"/>
    <w:basedOn w:val="Normal"/>
    <w:link w:val="FootnoteTextChar"/>
    <w:uiPriority w:val="99"/>
    <w:unhideWhenUsed/>
    <w:rsid w:val="00F65F1D"/>
    <w:pPr>
      <w:jc w:val="left"/>
    </w:pPr>
    <w:rPr>
      <w:rFonts w:ascii="Arial" w:eastAsiaTheme="minorHAnsi" w:hAnsi="Arial" w:cs="Arial"/>
    </w:rPr>
  </w:style>
  <w:style w:type="character" w:customStyle="1" w:styleId="FootnoteTextChar">
    <w:name w:val="Footnote Text Char"/>
    <w:basedOn w:val="DefaultParagraphFont"/>
    <w:link w:val="FootnoteText"/>
    <w:uiPriority w:val="99"/>
    <w:rsid w:val="00F65F1D"/>
    <w:rPr>
      <w:rFonts w:ascii="Arial" w:eastAsiaTheme="minorHAnsi" w:hAnsi="Arial" w:cs="Arial"/>
    </w:rPr>
  </w:style>
  <w:style w:type="character" w:styleId="FootnoteReference">
    <w:name w:val="footnote reference"/>
    <w:basedOn w:val="DefaultParagraphFont"/>
    <w:uiPriority w:val="99"/>
    <w:semiHidden/>
    <w:unhideWhenUsed/>
    <w:rsid w:val="00F65F1D"/>
    <w:rPr>
      <w:vertAlign w:val="superscript"/>
    </w:rPr>
  </w:style>
  <w:style w:type="character" w:styleId="Hyperlink">
    <w:name w:val="Hyperlink"/>
    <w:basedOn w:val="DefaultParagraphFont"/>
    <w:uiPriority w:val="99"/>
    <w:unhideWhenUsed/>
    <w:rsid w:val="00647779"/>
    <w:rPr>
      <w:color w:val="0000FF"/>
      <w:u w:val="single"/>
    </w:rPr>
  </w:style>
  <w:style w:type="character" w:styleId="CommentReference">
    <w:name w:val="annotation reference"/>
    <w:basedOn w:val="DefaultParagraphFont"/>
    <w:uiPriority w:val="99"/>
    <w:semiHidden/>
    <w:unhideWhenUsed/>
    <w:rsid w:val="009848B1"/>
    <w:rPr>
      <w:sz w:val="16"/>
      <w:szCs w:val="16"/>
    </w:rPr>
  </w:style>
  <w:style w:type="paragraph" w:styleId="CommentText">
    <w:name w:val="annotation text"/>
    <w:basedOn w:val="Normal"/>
    <w:link w:val="CommentTextChar"/>
    <w:uiPriority w:val="99"/>
    <w:semiHidden/>
    <w:unhideWhenUsed/>
    <w:rsid w:val="009848B1"/>
  </w:style>
  <w:style w:type="character" w:customStyle="1" w:styleId="CommentTextChar">
    <w:name w:val="Comment Text Char"/>
    <w:basedOn w:val="DefaultParagraphFont"/>
    <w:link w:val="CommentText"/>
    <w:uiPriority w:val="99"/>
    <w:semiHidden/>
    <w:rsid w:val="009848B1"/>
  </w:style>
  <w:style w:type="paragraph" w:styleId="CommentSubject">
    <w:name w:val="annotation subject"/>
    <w:basedOn w:val="CommentText"/>
    <w:next w:val="CommentText"/>
    <w:link w:val="CommentSubjectChar"/>
    <w:uiPriority w:val="99"/>
    <w:semiHidden/>
    <w:unhideWhenUsed/>
    <w:rsid w:val="009848B1"/>
    <w:rPr>
      <w:b/>
      <w:bCs/>
    </w:rPr>
  </w:style>
  <w:style w:type="character" w:customStyle="1" w:styleId="CommentSubjectChar">
    <w:name w:val="Comment Subject Char"/>
    <w:basedOn w:val="CommentTextChar"/>
    <w:link w:val="CommentSubject"/>
    <w:uiPriority w:val="99"/>
    <w:semiHidden/>
    <w:rsid w:val="009848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061821">
      <w:bodyDiv w:val="1"/>
      <w:marLeft w:val="0"/>
      <w:marRight w:val="0"/>
      <w:marTop w:val="0"/>
      <w:marBottom w:val="0"/>
      <w:divBdr>
        <w:top w:val="none" w:sz="0" w:space="0" w:color="auto"/>
        <w:left w:val="none" w:sz="0" w:space="0" w:color="auto"/>
        <w:bottom w:val="none" w:sz="0" w:space="0" w:color="auto"/>
        <w:right w:val="none" w:sz="0" w:space="0" w:color="auto"/>
      </w:divBdr>
    </w:div>
    <w:div w:id="1463697276">
      <w:bodyDiv w:val="1"/>
      <w:marLeft w:val="0"/>
      <w:marRight w:val="0"/>
      <w:marTop w:val="0"/>
      <w:marBottom w:val="0"/>
      <w:divBdr>
        <w:top w:val="none" w:sz="0" w:space="0" w:color="auto"/>
        <w:left w:val="none" w:sz="0" w:space="0" w:color="auto"/>
        <w:bottom w:val="none" w:sz="0" w:space="0" w:color="auto"/>
        <w:right w:val="none" w:sz="0" w:space="0" w:color="auto"/>
      </w:divBdr>
    </w:div>
    <w:div w:id="1624538186">
      <w:bodyDiv w:val="1"/>
      <w:marLeft w:val="0"/>
      <w:marRight w:val="0"/>
      <w:marTop w:val="0"/>
      <w:marBottom w:val="0"/>
      <w:divBdr>
        <w:top w:val="none" w:sz="0" w:space="0" w:color="auto"/>
        <w:left w:val="none" w:sz="0" w:space="0" w:color="auto"/>
        <w:bottom w:val="none" w:sz="0" w:space="0" w:color="auto"/>
        <w:right w:val="none" w:sz="0" w:space="0" w:color="auto"/>
      </w:divBdr>
    </w:div>
    <w:div w:id="202921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chart" Target="charts/chart3.xml"/><Relationship Id="rId18" Type="http://schemas.openxmlformats.org/officeDocument/2006/relationships/image" Target="media/image4.tmp"/><Relationship Id="rId26" Type="http://schemas.openxmlformats.org/officeDocument/2006/relationships/chart" Target="charts/chart14.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3.xml"/><Relationship Id="rId33" Type="http://schemas.openxmlformats.org/officeDocument/2006/relationships/hyperlink" Target="https://public.tableau.com/app/profile/wsccr/viz/DependencyDashboard/MonthlyUpdates-CurrentYear" TargetMode="External"/><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29" Type="http://schemas.openxmlformats.org/officeDocument/2006/relationships/chart" Target="charts/chart1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hyperlink" Target="https://public.tableau.com/app/profile/wsccr/viz/DependencyDashboard/MonthlyUpdates-CurrentYear" TargetMode="External"/><Relationship Id="rId37" Type="http://schemas.openxmlformats.org/officeDocument/2006/relationships/chart" Target="charts/chart17.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hyperlink" Target="https://public.tableau.com/app/profile/wsccr/viz/DependencyDashboard/MonthlyUpdates-CurrentYear" TargetMode="External"/><Relationship Id="rId36" Type="http://schemas.openxmlformats.org/officeDocument/2006/relationships/chart" Target="charts/chart16.xml"/><Relationship Id="rId10" Type="http://schemas.openxmlformats.org/officeDocument/2006/relationships/image" Target="media/image3.jpeg"/><Relationship Id="rId19" Type="http://schemas.openxmlformats.org/officeDocument/2006/relationships/chart" Target="charts/chart8.xml"/><Relationship Id="rId31" Type="http://schemas.openxmlformats.org/officeDocument/2006/relationships/hyperlink" Target="https://public.tableau.com/app/profile/wsccr/viz/DependencyDashboard/MonthlyUpdates-CurrentYea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hyperlink" Target="https://public.tableau.com/app/profile/wsccr/viz/DependencyDashboard/MonthlyUpdates-CurrentYear" TargetMode="External"/><Relationship Id="rId30" Type="http://schemas.openxmlformats.org/officeDocument/2006/relationships/image" Target="media/image6.png"/><Relationship Id="rId35"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scstore\FJCIP\TERESA%20FILES\FJCIP\Data%20Reports\Data%20for%20Repo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eens\AppData\Local\Temp\Temp1_Summary%20Outcome%20Measures%20Dashboard%20County%20and%20Race%20(1).zip\Summary%20Outcome%20Measures%20Dashboard%20County%20and%20Rac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eens\AppData\Local\Temp\Temp1_Summary%20Outcome%20Measures%20Dashboard%20County%20and%20Race%20(1).zip\Summary%20Outcome%20Measures%20Dashboard%20County%20and%20Rac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eens\AppData\Local\Temp\Temp1_Summary%20Outcome%20Measures%20Dashboard%20County%20and%20Race%20(1).zip\Summary%20Outcome%20Measures%20Dashboard%20County%20and%20Race.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eens\AppData\Local\Temp\Temp1_Summary%20Outcome%20Measures%20Dashboard%20County%20and%20Race%20(1).zip\Summary%20Outcome%20Measures%20Dashboard%20County%20and%20Rac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eens\AppData\Local\Temp\Temp1_Summary%20Outcome%20Measures%20Dashboard%20County%20and%20Race%20(1).zip\Summary%20Outcome%20Measures%20Dashboard%20County%20and%20Rac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eens\AppData\Local\Temp\Temp1_Summary%20Outcome%20Measures%20Dashboard%20County%20and%20Race%20(1).zip\Summary%20Outcome%20Measures%20Dashboard%20County%20and%20Rac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scstore\FJCIP\TERESA%20FILES\FJCIP\Data%20Reports\Data%20for%20Repo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cstore\FJCIP\TERESA%20FILES\FJCIP\Data%20Reports\Data%20for%20Repo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oleObject" Target="file:///\\scstore\FJCIP\TERESA%20FILES\FJCIP\Data%20Reports\Data%20for%20Repo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cstore\FJCIP\TERESA%20FILES\FJCIP\Data%20Reports\Data%20for%20Repo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oleObject" Target="file:///C:\Users\djisjxn\AppData\Local\Temp\Temp1_Fact%20Finding%20(66).zip\Fact%20Finding.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Example 1: QUARTERLY FILINGS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stacked"/>
        <c:varyColors val="0"/>
        <c:ser>
          <c:idx val="0"/>
          <c:order val="0"/>
          <c:tx>
            <c:strRef>
              <c:f>Filings!$A$3</c:f>
              <c:strCache>
                <c:ptCount val="1"/>
                <c:pt idx="0">
                  <c:v>Qtr 1</c:v>
                </c:pt>
              </c:strCache>
            </c:strRef>
          </c:tx>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FF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Filings!$B$1:$L$2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Filings!$B$3:$L$3</c:f>
              <c:numCache>
                <c:formatCode>General</c:formatCode>
                <c:ptCount val="11"/>
                <c:pt idx="0">
                  <c:v>213</c:v>
                </c:pt>
                <c:pt idx="1">
                  <c:v>223</c:v>
                </c:pt>
                <c:pt idx="2">
                  <c:v>205</c:v>
                </c:pt>
                <c:pt idx="3">
                  <c:v>200</c:v>
                </c:pt>
                <c:pt idx="4">
                  <c:v>243</c:v>
                </c:pt>
                <c:pt idx="5">
                  <c:v>170</c:v>
                </c:pt>
                <c:pt idx="6">
                  <c:v>204</c:v>
                </c:pt>
                <c:pt idx="7">
                  <c:v>209</c:v>
                </c:pt>
                <c:pt idx="8">
                  <c:v>212</c:v>
                </c:pt>
                <c:pt idx="9">
                  <c:v>187</c:v>
                </c:pt>
                <c:pt idx="10">
                  <c:v>121</c:v>
                </c:pt>
              </c:numCache>
            </c:numRef>
          </c:val>
          <c:extLst>
            <c:ext xmlns:c16="http://schemas.microsoft.com/office/drawing/2014/chart" uri="{C3380CC4-5D6E-409C-BE32-E72D297353CC}">
              <c16:uniqueId val="{00000000-646E-4DDA-A8F7-34C34953C041}"/>
            </c:ext>
          </c:extLst>
        </c:ser>
        <c:ser>
          <c:idx val="1"/>
          <c:order val="1"/>
          <c:tx>
            <c:strRef>
              <c:f>Filings!$A$4</c:f>
              <c:strCache>
                <c:ptCount val="1"/>
                <c:pt idx="0">
                  <c:v>Qtr 2</c:v>
                </c:pt>
              </c:strCache>
            </c:strRef>
          </c:tx>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Filings!$B$1:$L$2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Filings!$B$4:$L$4</c:f>
              <c:numCache>
                <c:formatCode>General</c:formatCode>
                <c:ptCount val="11"/>
                <c:pt idx="0">
                  <c:v>201</c:v>
                </c:pt>
                <c:pt idx="1">
                  <c:v>214</c:v>
                </c:pt>
                <c:pt idx="2">
                  <c:v>216</c:v>
                </c:pt>
                <c:pt idx="3">
                  <c:v>240</c:v>
                </c:pt>
                <c:pt idx="4">
                  <c:v>304</c:v>
                </c:pt>
                <c:pt idx="5">
                  <c:v>221</c:v>
                </c:pt>
                <c:pt idx="6">
                  <c:v>188</c:v>
                </c:pt>
                <c:pt idx="7">
                  <c:v>202</c:v>
                </c:pt>
                <c:pt idx="8">
                  <c:v>191</c:v>
                </c:pt>
                <c:pt idx="9">
                  <c:v>240</c:v>
                </c:pt>
                <c:pt idx="10">
                  <c:v>110</c:v>
                </c:pt>
              </c:numCache>
            </c:numRef>
          </c:val>
          <c:extLst>
            <c:ext xmlns:c16="http://schemas.microsoft.com/office/drawing/2014/chart" uri="{C3380CC4-5D6E-409C-BE32-E72D297353CC}">
              <c16:uniqueId val="{00000001-646E-4DDA-A8F7-34C34953C041}"/>
            </c:ext>
          </c:extLst>
        </c:ser>
        <c:ser>
          <c:idx val="2"/>
          <c:order val="2"/>
          <c:tx>
            <c:strRef>
              <c:f>Filings!$A$5</c:f>
              <c:strCache>
                <c:ptCount val="1"/>
                <c:pt idx="0">
                  <c:v>Qtr 3</c:v>
                </c:pt>
              </c:strCache>
            </c:strRef>
          </c:tx>
          <c:spPr>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Filings!$B$1:$L$2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Filings!$B$5:$L$5</c:f>
              <c:numCache>
                <c:formatCode>General</c:formatCode>
                <c:ptCount val="11"/>
                <c:pt idx="0">
                  <c:v>173</c:v>
                </c:pt>
                <c:pt idx="1">
                  <c:v>205</c:v>
                </c:pt>
                <c:pt idx="2">
                  <c:v>183</c:v>
                </c:pt>
                <c:pt idx="3">
                  <c:v>213</c:v>
                </c:pt>
                <c:pt idx="4">
                  <c:v>178</c:v>
                </c:pt>
                <c:pt idx="5">
                  <c:v>204</c:v>
                </c:pt>
                <c:pt idx="6">
                  <c:v>175</c:v>
                </c:pt>
                <c:pt idx="7">
                  <c:v>182</c:v>
                </c:pt>
                <c:pt idx="8">
                  <c:v>183</c:v>
                </c:pt>
                <c:pt idx="9">
                  <c:v>209</c:v>
                </c:pt>
                <c:pt idx="10">
                  <c:v>100</c:v>
                </c:pt>
              </c:numCache>
            </c:numRef>
          </c:val>
          <c:extLst>
            <c:ext xmlns:c16="http://schemas.microsoft.com/office/drawing/2014/chart" uri="{C3380CC4-5D6E-409C-BE32-E72D297353CC}">
              <c16:uniqueId val="{00000002-646E-4DDA-A8F7-34C34953C041}"/>
            </c:ext>
          </c:extLst>
        </c:ser>
        <c:ser>
          <c:idx val="3"/>
          <c:order val="3"/>
          <c:tx>
            <c:strRef>
              <c:f>Filings!$A$6</c:f>
              <c:strCache>
                <c:ptCount val="1"/>
                <c:pt idx="0">
                  <c:v>Qtr 4</c:v>
                </c:pt>
              </c:strCache>
            </c:strRef>
          </c:tx>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Filings!$B$1:$L$2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Filings!$B$6:$L$6</c:f>
              <c:numCache>
                <c:formatCode>General</c:formatCode>
                <c:ptCount val="11"/>
                <c:pt idx="0">
                  <c:v>209</c:v>
                </c:pt>
                <c:pt idx="1">
                  <c:v>189</c:v>
                </c:pt>
                <c:pt idx="2">
                  <c:v>239</c:v>
                </c:pt>
                <c:pt idx="3">
                  <c:v>231</c:v>
                </c:pt>
                <c:pt idx="4">
                  <c:v>212</c:v>
                </c:pt>
                <c:pt idx="5">
                  <c:v>259</c:v>
                </c:pt>
                <c:pt idx="6">
                  <c:v>157</c:v>
                </c:pt>
                <c:pt idx="7">
                  <c:v>204</c:v>
                </c:pt>
                <c:pt idx="8">
                  <c:v>207</c:v>
                </c:pt>
                <c:pt idx="9">
                  <c:v>198</c:v>
                </c:pt>
                <c:pt idx="10">
                  <c:v>110</c:v>
                </c:pt>
              </c:numCache>
            </c:numRef>
          </c:val>
          <c:extLst>
            <c:ext xmlns:c16="http://schemas.microsoft.com/office/drawing/2014/chart" uri="{C3380CC4-5D6E-409C-BE32-E72D297353CC}">
              <c16:uniqueId val="{00000003-646E-4DDA-A8F7-34C34953C041}"/>
            </c:ext>
          </c:extLst>
        </c:ser>
        <c:dLbls>
          <c:showLegendKey val="0"/>
          <c:showVal val="1"/>
          <c:showCatName val="0"/>
          <c:showSerName val="0"/>
          <c:showPercent val="0"/>
          <c:showBubbleSize val="0"/>
        </c:dLbls>
        <c:gapWidth val="150"/>
        <c:overlap val="100"/>
        <c:axId val="1004587615"/>
        <c:axId val="1004593439"/>
      </c:barChart>
      <c:catAx>
        <c:axId val="1004587615"/>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004593439"/>
        <c:crosses val="autoZero"/>
        <c:auto val="1"/>
        <c:lblAlgn val="ctr"/>
        <c:lblOffset val="100"/>
        <c:noMultiLvlLbl val="0"/>
      </c:catAx>
      <c:valAx>
        <c:axId val="1004593439"/>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004587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solidFill>
        <a:srgbClr val="92D050"/>
      </a:solidFill>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94224156374287"/>
          <c:y val="0.12226227168269359"/>
          <c:w val="0.77705775843625913"/>
          <c:h val="0.50736681938714356"/>
        </c:manualLayout>
      </c:layout>
      <c:lineChart>
        <c:grouping val="standard"/>
        <c:varyColors val="0"/>
        <c:ser>
          <c:idx val="0"/>
          <c:order val="0"/>
          <c:tx>
            <c:strRef>
              <c:f>'Summary Outcomes Dashboard'!$A$11</c:f>
              <c:strCache>
                <c:ptCount val="1"/>
                <c:pt idx="0">
                  <c:v>FJCIP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Dashboard'!$D$12:$I$12</c:f>
              <c:numCache>
                <c:formatCode>0%</c:formatCode>
                <c:ptCount val="6"/>
                <c:pt idx="0">
                  <c:v>0.6869679109364768</c:v>
                </c:pt>
                <c:pt idx="1">
                  <c:v>0.69244935543278086</c:v>
                </c:pt>
                <c:pt idx="2">
                  <c:v>0.72203274215552526</c:v>
                </c:pt>
                <c:pt idx="3">
                  <c:v>0.67067137809187272</c:v>
                </c:pt>
                <c:pt idx="4">
                  <c:v>0.49128751210067761</c:v>
                </c:pt>
              </c:numCache>
            </c:numRef>
          </c:val>
          <c:smooth val="0"/>
          <c:extLst>
            <c:ext xmlns:c16="http://schemas.microsoft.com/office/drawing/2014/chart" uri="{C3380CC4-5D6E-409C-BE32-E72D297353CC}">
              <c16:uniqueId val="{00000000-06A1-4046-9D1D-5B346EBD9028}"/>
            </c:ext>
          </c:extLst>
        </c:ser>
        <c:ser>
          <c:idx val="1"/>
          <c:order val="1"/>
          <c:tx>
            <c:strRef>
              <c:f>'Summary Outcomes Dashboard'!$A$25</c:f>
              <c:strCache>
                <c:ptCount val="1"/>
                <c:pt idx="0">
                  <c:v>King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Dashboard'!$D$26:$I$26</c:f>
              <c:numCache>
                <c:formatCode>0%</c:formatCode>
                <c:ptCount val="6"/>
                <c:pt idx="0">
                  <c:v>0.54579673776662485</c:v>
                </c:pt>
                <c:pt idx="1">
                  <c:v>0.4749034749034749</c:v>
                </c:pt>
                <c:pt idx="2">
                  <c:v>0.60479797979797978</c:v>
                </c:pt>
                <c:pt idx="3">
                  <c:v>0.47389558232931728</c:v>
                </c:pt>
                <c:pt idx="4">
                  <c:v>0.25450901803607212</c:v>
                </c:pt>
              </c:numCache>
            </c:numRef>
          </c:val>
          <c:smooth val="0"/>
          <c:extLst>
            <c:ext xmlns:c16="http://schemas.microsoft.com/office/drawing/2014/chart" uri="{C3380CC4-5D6E-409C-BE32-E72D297353CC}">
              <c16:uniqueId val="{00000001-06A1-4046-9D1D-5B346EBD9028}"/>
            </c:ext>
          </c:extLst>
        </c:ser>
        <c:ser>
          <c:idx val="2"/>
          <c:order val="2"/>
          <c:tx>
            <c:strRef>
              <c:f>'Summary Outcomes Dashboard'!$A$39</c:f>
              <c:strCache>
                <c:ptCount val="1"/>
                <c:pt idx="0">
                  <c:v>Pierce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Dashboard'!$D$40:$I$40</c:f>
              <c:numCache>
                <c:formatCode>0%</c:formatCode>
                <c:ptCount val="6"/>
                <c:pt idx="0">
                  <c:v>0.79161205766710352</c:v>
                </c:pt>
                <c:pt idx="1">
                  <c:v>0.83549222797927458</c:v>
                </c:pt>
                <c:pt idx="2">
                  <c:v>0.7725040916530278</c:v>
                </c:pt>
                <c:pt idx="3">
                  <c:v>0.77013422818791955</c:v>
                </c:pt>
                <c:pt idx="4">
                  <c:v>0.6831275720164609</c:v>
                </c:pt>
              </c:numCache>
            </c:numRef>
          </c:val>
          <c:smooth val="0"/>
          <c:extLst>
            <c:ext xmlns:c16="http://schemas.microsoft.com/office/drawing/2014/chart" uri="{C3380CC4-5D6E-409C-BE32-E72D297353CC}">
              <c16:uniqueId val="{00000002-06A1-4046-9D1D-5B346EBD9028}"/>
            </c:ext>
          </c:extLst>
        </c:ser>
        <c:ser>
          <c:idx val="3"/>
          <c:order val="3"/>
          <c:tx>
            <c:strRef>
              <c:f>'Summary Outcomes Dashboard'!$A$53</c:f>
              <c:strCache>
                <c:ptCount val="1"/>
                <c:pt idx="0">
                  <c:v>State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Dashboard'!$D$54:$I$54</c:f>
              <c:numCache>
                <c:formatCode>0%</c:formatCode>
                <c:ptCount val="6"/>
                <c:pt idx="0">
                  <c:v>0.68335727477939667</c:v>
                </c:pt>
                <c:pt idx="1">
                  <c:v>0.68065729558503263</c:v>
                </c:pt>
                <c:pt idx="2">
                  <c:v>0.69532100108813921</c:v>
                </c:pt>
                <c:pt idx="3">
                  <c:v>0.65047420772611619</c:v>
                </c:pt>
                <c:pt idx="4">
                  <c:v>0.47002684163435732</c:v>
                </c:pt>
              </c:numCache>
            </c:numRef>
          </c:val>
          <c:smooth val="0"/>
          <c:extLst>
            <c:ext xmlns:c16="http://schemas.microsoft.com/office/drawing/2014/chart" uri="{C3380CC4-5D6E-409C-BE32-E72D297353CC}">
              <c16:uniqueId val="{00000003-06A1-4046-9D1D-5B346EBD9028}"/>
            </c:ext>
          </c:extLst>
        </c:ser>
        <c:ser>
          <c:idx val="4"/>
          <c:order val="4"/>
          <c:tx>
            <c:strRef>
              <c:f>'Summary Outcomes Dashboard'!$A$67</c:f>
              <c:strCache>
                <c:ptCount val="1"/>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Dashboard'!$D$68:$I$68</c:f>
              <c:numCache>
                <c:formatCode>General</c:formatCode>
                <c:ptCount val="6"/>
              </c:numCache>
            </c:numRef>
          </c:val>
          <c:smooth val="0"/>
          <c:extLst>
            <c:ext xmlns:c16="http://schemas.microsoft.com/office/drawing/2014/chart" uri="{C3380CC4-5D6E-409C-BE32-E72D297353CC}">
              <c16:uniqueId val="{00000004-06A1-4046-9D1D-5B346EBD9028}"/>
            </c:ext>
          </c:extLst>
        </c:ser>
        <c:dLbls>
          <c:showLegendKey val="0"/>
          <c:showVal val="0"/>
          <c:showCatName val="0"/>
          <c:showSerName val="0"/>
          <c:showPercent val="0"/>
          <c:showBubbleSize val="0"/>
        </c:dLbls>
        <c:marker val="1"/>
        <c:smooth val="0"/>
        <c:axId val="334077920"/>
        <c:axId val="334078304"/>
      </c:lineChart>
      <c:catAx>
        <c:axId val="33407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078304"/>
        <c:crosses val="autoZero"/>
        <c:auto val="1"/>
        <c:lblAlgn val="ctr"/>
        <c:lblOffset val="100"/>
        <c:noMultiLvlLbl val="0"/>
      </c:catAx>
      <c:valAx>
        <c:axId val="33407830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34077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solidFill>
          <a:schemeClr val="bg1"/>
        </a:solidFill>
        <a:ln>
          <a:noFill/>
        </a:ln>
        <a:effectLst/>
      </c:spPr>
    </c:plotArea>
    <c:plotVisOnly val="1"/>
    <c:dispBlanksAs val="gap"/>
    <c:showDLblsOverMax val="0"/>
  </c:chart>
  <c:spPr>
    <a:solidFill>
      <a:schemeClr val="bg1">
        <a:lumMod val="95000"/>
      </a:schemeClr>
    </a:solidFill>
    <a:ln w="12700" cap="flat" cmpd="sng" algn="ctr">
      <a:solidFill>
        <a:srgbClr val="92D050"/>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94224156374293"/>
          <c:y val="0.12226227168269362"/>
          <c:w val="0.77705775843625913"/>
          <c:h val="0.50736681938714356"/>
        </c:manualLayout>
      </c:layout>
      <c:lineChart>
        <c:grouping val="standard"/>
        <c:varyColors val="0"/>
        <c:ser>
          <c:idx val="0"/>
          <c:order val="0"/>
          <c:tx>
            <c:strRef>
              <c:f>'Summary Outcomes Dashboard'!$A$11</c:f>
              <c:strCache>
                <c:ptCount val="1"/>
                <c:pt idx="0">
                  <c:v>FJCIP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Dashboard'!$D$14:$I$14</c:f>
              <c:numCache>
                <c:formatCode>0%</c:formatCode>
                <c:ptCount val="6"/>
                <c:pt idx="0">
                  <c:v>0.8335199701381113</c:v>
                </c:pt>
                <c:pt idx="1">
                  <c:v>0.83728813559322035</c:v>
                </c:pt>
                <c:pt idx="2">
                  <c:v>0.86418269230769229</c:v>
                </c:pt>
                <c:pt idx="3">
                  <c:v>0.84738134206219318</c:v>
                </c:pt>
                <c:pt idx="4">
                  <c:v>0.70927723840345192</c:v>
                </c:pt>
              </c:numCache>
            </c:numRef>
          </c:val>
          <c:smooth val="0"/>
          <c:extLst>
            <c:ext xmlns:c16="http://schemas.microsoft.com/office/drawing/2014/chart" uri="{C3380CC4-5D6E-409C-BE32-E72D297353CC}">
              <c16:uniqueId val="{00000000-F618-4A3C-8F86-ABC9A527F432}"/>
            </c:ext>
          </c:extLst>
        </c:ser>
        <c:ser>
          <c:idx val="1"/>
          <c:order val="1"/>
          <c:tx>
            <c:strRef>
              <c:f>'Summary Outcomes Dashboard'!$A$25</c:f>
              <c:strCache>
                <c:ptCount val="1"/>
                <c:pt idx="0">
                  <c:v>King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Dashboard'!$D$28:$I$28</c:f>
              <c:numCache>
                <c:formatCode>0%</c:formatCode>
                <c:ptCount val="6"/>
                <c:pt idx="0">
                  <c:v>0.66666666666666674</c:v>
                </c:pt>
                <c:pt idx="1">
                  <c:v>0.58803418803418805</c:v>
                </c:pt>
                <c:pt idx="2">
                  <c:v>0.71186440677966101</c:v>
                </c:pt>
                <c:pt idx="3">
                  <c:v>0.66297468354430378</c:v>
                </c:pt>
                <c:pt idx="4">
                  <c:v>0.36432160804020097</c:v>
                </c:pt>
              </c:numCache>
            </c:numRef>
          </c:val>
          <c:smooth val="0"/>
          <c:extLst>
            <c:ext xmlns:c16="http://schemas.microsoft.com/office/drawing/2014/chart" uri="{C3380CC4-5D6E-409C-BE32-E72D297353CC}">
              <c16:uniqueId val="{00000001-F618-4A3C-8F86-ABC9A527F432}"/>
            </c:ext>
          </c:extLst>
        </c:ser>
        <c:ser>
          <c:idx val="2"/>
          <c:order val="2"/>
          <c:tx>
            <c:strRef>
              <c:f>'Summary Outcomes Dashboard'!$A$39</c:f>
              <c:strCache>
                <c:ptCount val="1"/>
                <c:pt idx="0">
                  <c:v>Pierce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Dashboard'!$D$42:$I$42</c:f>
              <c:numCache>
                <c:formatCode>0%</c:formatCode>
                <c:ptCount val="6"/>
                <c:pt idx="0">
                  <c:v>0.90802919708029195</c:v>
                </c:pt>
                <c:pt idx="1">
                  <c:v>0.93389592123769338</c:v>
                </c:pt>
                <c:pt idx="2">
                  <c:v>0.91428571428571426</c:v>
                </c:pt>
                <c:pt idx="3">
                  <c:v>0.88505747126436785</c:v>
                </c:pt>
                <c:pt idx="4">
                  <c:v>0.8393574297188755</c:v>
                </c:pt>
              </c:numCache>
            </c:numRef>
          </c:val>
          <c:smooth val="0"/>
          <c:extLst>
            <c:ext xmlns:c16="http://schemas.microsoft.com/office/drawing/2014/chart" uri="{C3380CC4-5D6E-409C-BE32-E72D297353CC}">
              <c16:uniqueId val="{00000002-F618-4A3C-8F86-ABC9A527F432}"/>
            </c:ext>
          </c:extLst>
        </c:ser>
        <c:ser>
          <c:idx val="3"/>
          <c:order val="3"/>
          <c:tx>
            <c:strRef>
              <c:f>'Summary Outcomes Dashboard'!$A$53</c:f>
              <c:strCache>
                <c:ptCount val="1"/>
                <c:pt idx="0">
                  <c:v>State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Dashboard'!$D$56:$I$56</c:f>
              <c:numCache>
                <c:formatCode>0%</c:formatCode>
                <c:ptCount val="6"/>
                <c:pt idx="0">
                  <c:v>0.81549904030710163</c:v>
                </c:pt>
                <c:pt idx="1">
                  <c:v>0.80964828897338403</c:v>
                </c:pt>
                <c:pt idx="2">
                  <c:v>0.84852310022721544</c:v>
                </c:pt>
                <c:pt idx="3">
                  <c:v>0.81936533767290487</c:v>
                </c:pt>
                <c:pt idx="4">
                  <c:v>0.66631243358129655</c:v>
                </c:pt>
              </c:numCache>
            </c:numRef>
          </c:val>
          <c:smooth val="0"/>
          <c:extLst>
            <c:ext xmlns:c16="http://schemas.microsoft.com/office/drawing/2014/chart" uri="{C3380CC4-5D6E-409C-BE32-E72D297353CC}">
              <c16:uniqueId val="{00000003-F618-4A3C-8F86-ABC9A527F432}"/>
            </c:ext>
          </c:extLst>
        </c:ser>
        <c:ser>
          <c:idx val="4"/>
          <c:order val="4"/>
          <c:tx>
            <c:strRef>
              <c:f>'Summary Outcomes Dashboard'!$A$67</c:f>
              <c:strCache>
                <c:ptCount val="1"/>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Dashboard'!$D$70:$I$70</c:f>
              <c:numCache>
                <c:formatCode>General</c:formatCode>
                <c:ptCount val="6"/>
              </c:numCache>
            </c:numRef>
          </c:val>
          <c:smooth val="0"/>
          <c:extLst>
            <c:ext xmlns:c16="http://schemas.microsoft.com/office/drawing/2014/chart" uri="{C3380CC4-5D6E-409C-BE32-E72D297353CC}">
              <c16:uniqueId val="{00000004-F618-4A3C-8F86-ABC9A527F432}"/>
            </c:ext>
          </c:extLst>
        </c:ser>
        <c:dLbls>
          <c:showLegendKey val="0"/>
          <c:showVal val="0"/>
          <c:showCatName val="0"/>
          <c:showSerName val="0"/>
          <c:showPercent val="0"/>
          <c:showBubbleSize val="0"/>
        </c:dLbls>
        <c:marker val="1"/>
        <c:smooth val="0"/>
        <c:axId val="334482848"/>
        <c:axId val="334483232"/>
      </c:lineChart>
      <c:catAx>
        <c:axId val="33448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34483232"/>
        <c:crosses val="autoZero"/>
        <c:auto val="1"/>
        <c:lblAlgn val="ctr"/>
        <c:lblOffset val="100"/>
        <c:noMultiLvlLbl val="0"/>
      </c:catAx>
      <c:valAx>
        <c:axId val="334483232"/>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34482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solidFill>
          <a:schemeClr val="bg1"/>
        </a:solidFill>
        <a:ln>
          <a:noFill/>
        </a:ln>
        <a:effectLst/>
      </c:spPr>
    </c:plotArea>
    <c:plotVisOnly val="1"/>
    <c:dispBlanksAs val="gap"/>
    <c:showDLblsOverMax val="0"/>
  </c:chart>
  <c:spPr>
    <a:solidFill>
      <a:schemeClr val="accent1">
        <a:lumMod val="20000"/>
        <a:lumOff val="80000"/>
      </a:schemeClr>
    </a:solidFill>
    <a:ln w="12700" cap="flat" cmpd="sng" algn="ctr">
      <a:solidFill>
        <a:schemeClr val="tx1"/>
      </a:solidFill>
      <a:round/>
    </a:ln>
    <a:effectLst/>
  </c:spPr>
  <c:txPr>
    <a:bodyPr/>
    <a:lstStyle/>
    <a:p>
      <a:pPr>
        <a:defRPr sz="8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94224156374298"/>
          <c:y val="0.12226227168269367"/>
          <c:w val="0.77705775843625913"/>
          <c:h val="0.50736681938714356"/>
        </c:manualLayout>
      </c:layout>
      <c:lineChart>
        <c:grouping val="standard"/>
        <c:varyColors val="0"/>
        <c:ser>
          <c:idx val="0"/>
          <c:order val="0"/>
          <c:tx>
            <c:strRef>
              <c:f>'Summary Outcomes Dashboard'!$A$11</c:f>
              <c:strCache>
                <c:ptCount val="1"/>
                <c:pt idx="0">
                  <c:v>FJCIP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Dashboard'!$D$18:$I$18</c:f>
              <c:numCache>
                <c:formatCode>0%</c:formatCode>
                <c:ptCount val="6"/>
                <c:pt idx="0">
                  <c:v>0.88324233515329698</c:v>
                </c:pt>
                <c:pt idx="1">
                  <c:v>0.88311688311688319</c:v>
                </c:pt>
                <c:pt idx="2">
                  <c:v>0.89035274118147045</c:v>
                </c:pt>
                <c:pt idx="3">
                  <c:v>0.88503155996393146</c:v>
                </c:pt>
                <c:pt idx="4">
                  <c:v>0.74383983572895274</c:v>
                </c:pt>
              </c:numCache>
            </c:numRef>
          </c:val>
          <c:smooth val="0"/>
          <c:extLst>
            <c:ext xmlns:c16="http://schemas.microsoft.com/office/drawing/2014/chart" uri="{C3380CC4-5D6E-409C-BE32-E72D297353CC}">
              <c16:uniqueId val="{00000000-8257-44B1-946D-CD10A877DADC}"/>
            </c:ext>
          </c:extLst>
        </c:ser>
        <c:ser>
          <c:idx val="1"/>
          <c:order val="1"/>
          <c:tx>
            <c:strRef>
              <c:f>'Summary Outcomes Dashboard'!$A$25</c:f>
              <c:strCache>
                <c:ptCount val="1"/>
                <c:pt idx="0">
                  <c:v>King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Dashboard'!$D$32:$I$32</c:f>
              <c:numCache>
                <c:formatCode>0%</c:formatCode>
                <c:ptCount val="6"/>
                <c:pt idx="0">
                  <c:v>0.74608695652173906</c:v>
                </c:pt>
                <c:pt idx="1">
                  <c:v>0.7489539748953975</c:v>
                </c:pt>
                <c:pt idx="2">
                  <c:v>0.76855123674911663</c:v>
                </c:pt>
                <c:pt idx="3">
                  <c:v>0.81105169340463457</c:v>
                </c:pt>
                <c:pt idx="4">
                  <c:v>0.4242424242424242</c:v>
                </c:pt>
              </c:numCache>
            </c:numRef>
          </c:val>
          <c:smooth val="0"/>
          <c:extLst>
            <c:ext xmlns:c16="http://schemas.microsoft.com/office/drawing/2014/chart" uri="{C3380CC4-5D6E-409C-BE32-E72D297353CC}">
              <c16:uniqueId val="{00000001-8257-44B1-946D-CD10A877DADC}"/>
            </c:ext>
          </c:extLst>
        </c:ser>
        <c:ser>
          <c:idx val="2"/>
          <c:order val="2"/>
          <c:tx>
            <c:strRef>
              <c:f>'Summary Outcomes Dashboard'!$A$39</c:f>
              <c:strCache>
                <c:ptCount val="1"/>
                <c:pt idx="0">
                  <c:v>Pierce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Dashboard'!$D$46:$I$46</c:f>
              <c:numCache>
                <c:formatCode>0%</c:formatCode>
                <c:ptCount val="6"/>
                <c:pt idx="0">
                  <c:v>0.9360967184801382</c:v>
                </c:pt>
                <c:pt idx="1">
                  <c:v>0.93533123028391174</c:v>
                </c:pt>
                <c:pt idx="2">
                  <c:v>0.96269982238010654</c:v>
                </c:pt>
                <c:pt idx="3">
                  <c:v>0.90927835051546391</c:v>
                </c:pt>
                <c:pt idx="4">
                  <c:v>0.88110403397027592</c:v>
                </c:pt>
              </c:numCache>
            </c:numRef>
          </c:val>
          <c:smooth val="0"/>
          <c:extLst>
            <c:ext xmlns:c16="http://schemas.microsoft.com/office/drawing/2014/chart" uri="{C3380CC4-5D6E-409C-BE32-E72D297353CC}">
              <c16:uniqueId val="{00000002-8257-44B1-946D-CD10A877DADC}"/>
            </c:ext>
          </c:extLst>
        </c:ser>
        <c:ser>
          <c:idx val="3"/>
          <c:order val="3"/>
          <c:tx>
            <c:strRef>
              <c:f>'Summary Outcomes Dashboard'!$A$53</c:f>
              <c:strCache>
                <c:ptCount val="1"/>
                <c:pt idx="0">
                  <c:v>State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Dashboard'!$D$60:$I$60</c:f>
              <c:numCache>
                <c:formatCode>0%</c:formatCode>
                <c:ptCount val="6"/>
                <c:pt idx="0">
                  <c:v>0.84811499864388395</c:v>
                </c:pt>
                <c:pt idx="1">
                  <c:v>0.8475089457748417</c:v>
                </c:pt>
                <c:pt idx="2">
                  <c:v>0.86408544726301739</c:v>
                </c:pt>
                <c:pt idx="3">
                  <c:v>0.85151953690303916</c:v>
                </c:pt>
                <c:pt idx="4">
                  <c:v>0.69062397909180007</c:v>
                </c:pt>
              </c:numCache>
            </c:numRef>
          </c:val>
          <c:smooth val="0"/>
          <c:extLst>
            <c:ext xmlns:c16="http://schemas.microsoft.com/office/drawing/2014/chart" uri="{C3380CC4-5D6E-409C-BE32-E72D297353CC}">
              <c16:uniqueId val="{00000003-8257-44B1-946D-CD10A877DADC}"/>
            </c:ext>
          </c:extLst>
        </c:ser>
        <c:ser>
          <c:idx val="4"/>
          <c:order val="4"/>
          <c:tx>
            <c:strRef>
              <c:f>'Summary Outcomes Dashboard'!$A$67</c:f>
              <c:strCache>
                <c:ptCount val="1"/>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Dashboard'!$D$74:$I$74</c:f>
              <c:numCache>
                <c:formatCode>General</c:formatCode>
                <c:ptCount val="6"/>
              </c:numCache>
            </c:numRef>
          </c:val>
          <c:smooth val="0"/>
          <c:extLst>
            <c:ext xmlns:c16="http://schemas.microsoft.com/office/drawing/2014/chart" uri="{C3380CC4-5D6E-409C-BE32-E72D297353CC}">
              <c16:uniqueId val="{00000004-8257-44B1-946D-CD10A877DADC}"/>
            </c:ext>
          </c:extLst>
        </c:ser>
        <c:dLbls>
          <c:showLegendKey val="0"/>
          <c:showVal val="0"/>
          <c:showCatName val="0"/>
          <c:showSerName val="0"/>
          <c:showPercent val="0"/>
          <c:showBubbleSize val="0"/>
        </c:dLbls>
        <c:marker val="1"/>
        <c:smooth val="0"/>
        <c:axId val="333084904"/>
        <c:axId val="333085688"/>
      </c:lineChart>
      <c:catAx>
        <c:axId val="33308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085688"/>
        <c:crosses val="autoZero"/>
        <c:auto val="1"/>
        <c:lblAlgn val="ctr"/>
        <c:lblOffset val="100"/>
        <c:noMultiLvlLbl val="0"/>
      </c:catAx>
      <c:valAx>
        <c:axId val="33308568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3330849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chemeClr val="tx1">
                    <a:lumMod val="65000"/>
                    <a:lumOff val="35000"/>
                  </a:schemeClr>
                </a:solidFill>
                <a:latin typeface="+mn-lt"/>
                <a:ea typeface="+mn-ea"/>
                <a:cs typeface="+mn-cs"/>
              </a:defRPr>
            </a:pPr>
            <a:endParaRPr lang="en-US"/>
          </a:p>
        </c:txPr>
      </c:dTable>
      <c:spPr>
        <a:solidFill>
          <a:schemeClr val="bg1"/>
        </a:solidFill>
        <a:ln>
          <a:noFill/>
        </a:ln>
        <a:effectLst/>
      </c:spPr>
    </c:plotArea>
    <c:plotVisOnly val="1"/>
    <c:dispBlanksAs val="gap"/>
    <c:showDLblsOverMax val="0"/>
  </c:chart>
  <c:spPr>
    <a:solidFill>
      <a:schemeClr val="accent1">
        <a:lumMod val="20000"/>
        <a:lumOff val="80000"/>
      </a:schemeClr>
    </a:solidFill>
    <a:ln w="12700"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94224156374301"/>
          <c:y val="0.1222622716826937"/>
          <c:w val="0.77705775843625913"/>
          <c:h val="0.50736681938714356"/>
        </c:manualLayout>
      </c:layout>
      <c:lineChart>
        <c:grouping val="standard"/>
        <c:varyColors val="0"/>
        <c:ser>
          <c:idx val="0"/>
          <c:order val="0"/>
          <c:tx>
            <c:strRef>
              <c:f>'Summary Outcomes Dashboard'!$A$11</c:f>
              <c:strCache>
                <c:ptCount val="1"/>
                <c:pt idx="0">
                  <c:v>FJCIP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Dashboard'!$D$20:$I$20</c:f>
              <c:numCache>
                <c:formatCode>0%</c:formatCode>
                <c:ptCount val="6"/>
                <c:pt idx="0">
                  <c:v>0.65992647058823539</c:v>
                </c:pt>
                <c:pt idx="1">
                  <c:v>0.6631837738168409</c:v>
                </c:pt>
                <c:pt idx="2">
                  <c:v>0.66540404040404044</c:v>
                </c:pt>
                <c:pt idx="3">
                  <c:v>0.60135135135135132</c:v>
                </c:pt>
                <c:pt idx="4">
                  <c:v>0.50435413642960814</c:v>
                </c:pt>
              </c:numCache>
            </c:numRef>
          </c:val>
          <c:smooth val="0"/>
          <c:extLst>
            <c:ext xmlns:c16="http://schemas.microsoft.com/office/drawing/2014/chart" uri="{C3380CC4-5D6E-409C-BE32-E72D297353CC}">
              <c16:uniqueId val="{00000000-7515-420C-A4BC-13C4EF46B932}"/>
            </c:ext>
          </c:extLst>
        </c:ser>
        <c:ser>
          <c:idx val="1"/>
          <c:order val="1"/>
          <c:tx>
            <c:strRef>
              <c:f>'Summary Outcomes Dashboard'!$A$25</c:f>
              <c:strCache>
                <c:ptCount val="1"/>
                <c:pt idx="0">
                  <c:v>King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Dashboard'!$D$34:$I$34</c:f>
              <c:numCache>
                <c:formatCode>0%</c:formatCode>
                <c:ptCount val="6"/>
                <c:pt idx="0">
                  <c:v>0.38082901554404147</c:v>
                </c:pt>
                <c:pt idx="1">
                  <c:v>0.33947368421052632</c:v>
                </c:pt>
                <c:pt idx="2">
                  <c:v>0.40571428571428569</c:v>
                </c:pt>
                <c:pt idx="3">
                  <c:v>0.39735099337748347</c:v>
                </c:pt>
                <c:pt idx="4">
                  <c:v>0.24869109947643978</c:v>
                </c:pt>
              </c:numCache>
            </c:numRef>
          </c:val>
          <c:smooth val="0"/>
          <c:extLst>
            <c:ext xmlns:c16="http://schemas.microsoft.com/office/drawing/2014/chart" uri="{C3380CC4-5D6E-409C-BE32-E72D297353CC}">
              <c16:uniqueId val="{00000001-7515-420C-A4BC-13C4EF46B932}"/>
            </c:ext>
          </c:extLst>
        </c:ser>
        <c:ser>
          <c:idx val="2"/>
          <c:order val="2"/>
          <c:tx>
            <c:strRef>
              <c:f>'Summary Outcomes Dashboard'!$A$39</c:f>
              <c:strCache>
                <c:ptCount val="1"/>
                <c:pt idx="0">
                  <c:v>Pierce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Dashboard'!$D$48:$I$48</c:f>
              <c:numCache>
                <c:formatCode>0%</c:formatCode>
                <c:ptCount val="6"/>
                <c:pt idx="0">
                  <c:v>0.72568578553615959</c:v>
                </c:pt>
                <c:pt idx="1">
                  <c:v>0.78378378378378377</c:v>
                </c:pt>
                <c:pt idx="2">
                  <c:v>0.75345622119815669</c:v>
                </c:pt>
                <c:pt idx="3">
                  <c:v>0.66176470588235292</c:v>
                </c:pt>
                <c:pt idx="4">
                  <c:v>0.54325259515570934</c:v>
                </c:pt>
              </c:numCache>
            </c:numRef>
          </c:val>
          <c:smooth val="0"/>
          <c:extLst>
            <c:ext xmlns:c16="http://schemas.microsoft.com/office/drawing/2014/chart" uri="{C3380CC4-5D6E-409C-BE32-E72D297353CC}">
              <c16:uniqueId val="{00000002-7515-420C-A4BC-13C4EF46B932}"/>
            </c:ext>
          </c:extLst>
        </c:ser>
        <c:ser>
          <c:idx val="3"/>
          <c:order val="3"/>
          <c:tx>
            <c:strRef>
              <c:f>'Summary Outcomes Dashboard'!$A$53</c:f>
              <c:strCache>
                <c:ptCount val="1"/>
                <c:pt idx="0">
                  <c:v>State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Dashboard'!$D$62:$I$62</c:f>
              <c:numCache>
                <c:formatCode>0%</c:formatCode>
                <c:ptCount val="6"/>
                <c:pt idx="0">
                  <c:v>0.59976057462090981</c:v>
                </c:pt>
                <c:pt idx="1">
                  <c:v>0.60199203187250994</c:v>
                </c:pt>
                <c:pt idx="2">
                  <c:v>0.61291666666666667</c:v>
                </c:pt>
                <c:pt idx="3">
                  <c:v>0.53662842012356582</c:v>
                </c:pt>
                <c:pt idx="4">
                  <c:v>0.46275828928399809</c:v>
                </c:pt>
              </c:numCache>
            </c:numRef>
          </c:val>
          <c:smooth val="0"/>
          <c:extLst>
            <c:ext xmlns:c16="http://schemas.microsoft.com/office/drawing/2014/chart" uri="{C3380CC4-5D6E-409C-BE32-E72D297353CC}">
              <c16:uniqueId val="{00000003-7515-420C-A4BC-13C4EF46B932}"/>
            </c:ext>
          </c:extLst>
        </c:ser>
        <c:ser>
          <c:idx val="4"/>
          <c:order val="4"/>
          <c:tx>
            <c:strRef>
              <c:f>'Summary Outcomes Dashboard'!$A$67</c:f>
              <c:strCache>
                <c:ptCount val="1"/>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Dashboard'!$D$76:$I$76</c:f>
              <c:numCache>
                <c:formatCode>General</c:formatCode>
                <c:ptCount val="6"/>
              </c:numCache>
            </c:numRef>
          </c:val>
          <c:smooth val="0"/>
          <c:extLst>
            <c:ext xmlns:c16="http://schemas.microsoft.com/office/drawing/2014/chart" uri="{C3380CC4-5D6E-409C-BE32-E72D297353CC}">
              <c16:uniqueId val="{00000004-7515-420C-A4BC-13C4EF46B932}"/>
            </c:ext>
          </c:extLst>
        </c:ser>
        <c:dLbls>
          <c:showLegendKey val="0"/>
          <c:showVal val="0"/>
          <c:showCatName val="0"/>
          <c:showSerName val="0"/>
          <c:showPercent val="0"/>
          <c:showBubbleSize val="0"/>
        </c:dLbls>
        <c:marker val="1"/>
        <c:smooth val="0"/>
        <c:axId val="334673648"/>
        <c:axId val="334671296"/>
      </c:lineChart>
      <c:catAx>
        <c:axId val="33467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671296"/>
        <c:crosses val="autoZero"/>
        <c:auto val="1"/>
        <c:lblAlgn val="ctr"/>
        <c:lblOffset val="100"/>
        <c:noMultiLvlLbl val="0"/>
      </c:catAx>
      <c:valAx>
        <c:axId val="33467129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3346736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mn-lt"/>
                <a:ea typeface="+mn-ea"/>
                <a:cs typeface="+mn-cs"/>
              </a:defRPr>
            </a:pPr>
            <a:endParaRPr lang="en-US"/>
          </a:p>
        </c:txPr>
      </c:dTable>
      <c:spPr>
        <a:solidFill>
          <a:schemeClr val="bg1"/>
        </a:solidFill>
        <a:ln>
          <a:noFill/>
        </a:ln>
        <a:effectLst/>
      </c:spPr>
    </c:plotArea>
    <c:plotVisOnly val="1"/>
    <c:dispBlanksAs val="gap"/>
    <c:showDLblsOverMax val="0"/>
  </c:chart>
  <c:spPr>
    <a:solidFill>
      <a:schemeClr val="bg1">
        <a:lumMod val="95000"/>
      </a:schemeClr>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94224156374295"/>
          <c:y val="0.12226227168269364"/>
          <c:w val="0.77705775843625913"/>
          <c:h val="0.50736681938714356"/>
        </c:manualLayout>
      </c:layout>
      <c:lineChart>
        <c:grouping val="standard"/>
        <c:varyColors val="0"/>
        <c:ser>
          <c:idx val="0"/>
          <c:order val="0"/>
          <c:tx>
            <c:strRef>
              <c:f>'Summary Outcomes Dashboard'!$A$11</c:f>
              <c:strCache>
                <c:ptCount val="1"/>
                <c:pt idx="0">
                  <c:v>FJCIP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Dashboard'!$D$24:$I$24</c:f>
              <c:numCache>
                <c:formatCode>0%</c:formatCode>
                <c:ptCount val="6"/>
                <c:pt idx="0">
                  <c:v>0.30271828665568368</c:v>
                </c:pt>
                <c:pt idx="1">
                  <c:v>0.28131096371439718</c:v>
                </c:pt>
                <c:pt idx="2">
                  <c:v>0.27865761689291102</c:v>
                </c:pt>
                <c:pt idx="3">
                  <c:v>0.27340425531914891</c:v>
                </c:pt>
                <c:pt idx="4">
                  <c:v>0.25606796116504854</c:v>
                </c:pt>
              </c:numCache>
            </c:numRef>
          </c:val>
          <c:smooth val="0"/>
          <c:extLst>
            <c:ext xmlns:c16="http://schemas.microsoft.com/office/drawing/2014/chart" uri="{C3380CC4-5D6E-409C-BE32-E72D297353CC}">
              <c16:uniqueId val="{00000000-8F68-41EB-A71B-04B3B69AD411}"/>
            </c:ext>
          </c:extLst>
        </c:ser>
        <c:ser>
          <c:idx val="1"/>
          <c:order val="1"/>
          <c:tx>
            <c:strRef>
              <c:f>'Summary Outcomes Dashboard'!$A$25</c:f>
              <c:strCache>
                <c:ptCount val="1"/>
                <c:pt idx="0">
                  <c:v>King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Dashboard'!$D$38:$I$38</c:f>
              <c:numCache>
                <c:formatCode>0%</c:formatCode>
                <c:ptCount val="6"/>
                <c:pt idx="0">
                  <c:v>0.31362007168458783</c:v>
                </c:pt>
                <c:pt idx="1">
                  <c:v>0.22500000000000001</c:v>
                </c:pt>
                <c:pt idx="2">
                  <c:v>0.26547231270358307</c:v>
                </c:pt>
                <c:pt idx="3">
                  <c:v>0.21359223300970875</c:v>
                </c:pt>
                <c:pt idx="4">
                  <c:v>0.1674347158218126</c:v>
                </c:pt>
              </c:numCache>
            </c:numRef>
          </c:val>
          <c:smooth val="0"/>
          <c:extLst>
            <c:ext xmlns:c16="http://schemas.microsoft.com/office/drawing/2014/chart" uri="{C3380CC4-5D6E-409C-BE32-E72D297353CC}">
              <c16:uniqueId val="{00000001-8F68-41EB-A71B-04B3B69AD411}"/>
            </c:ext>
          </c:extLst>
        </c:ser>
        <c:ser>
          <c:idx val="2"/>
          <c:order val="2"/>
          <c:tx>
            <c:strRef>
              <c:f>'Summary Outcomes Dashboard'!$A$39</c:f>
              <c:strCache>
                <c:ptCount val="1"/>
                <c:pt idx="0">
                  <c:v>Pierce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Dashboard'!$D$52:$H$52</c:f>
              <c:numCache>
                <c:formatCode>0%</c:formatCode>
                <c:ptCount val="5"/>
                <c:pt idx="0">
                  <c:v>0.28233151183970856</c:v>
                </c:pt>
                <c:pt idx="1">
                  <c:v>0.26619718309859158</c:v>
                </c:pt>
                <c:pt idx="2">
                  <c:v>0.26036484245439467</c:v>
                </c:pt>
                <c:pt idx="3">
                  <c:v>0.2291350531107739</c:v>
                </c:pt>
                <c:pt idx="4">
                  <c:v>0.26802218114602588</c:v>
                </c:pt>
              </c:numCache>
            </c:numRef>
          </c:val>
          <c:smooth val="0"/>
          <c:extLst>
            <c:ext xmlns:c16="http://schemas.microsoft.com/office/drawing/2014/chart" uri="{C3380CC4-5D6E-409C-BE32-E72D297353CC}">
              <c16:uniqueId val="{00000002-8F68-41EB-A71B-04B3B69AD411}"/>
            </c:ext>
          </c:extLst>
        </c:ser>
        <c:ser>
          <c:idx val="3"/>
          <c:order val="3"/>
          <c:tx>
            <c:strRef>
              <c:f>'Summary Outcomes Dashboard'!$A$53</c:f>
              <c:strCache>
                <c:ptCount val="1"/>
                <c:pt idx="0">
                  <c:v>State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Dashboard'!$D$66:$I$66</c:f>
              <c:numCache>
                <c:formatCode>0%</c:formatCode>
                <c:ptCount val="6"/>
                <c:pt idx="0">
                  <c:v>0.28362351753721926</c:v>
                </c:pt>
                <c:pt idx="1">
                  <c:v>0.27106949236076888</c:v>
                </c:pt>
                <c:pt idx="2">
                  <c:v>0.27479438800193517</c:v>
                </c:pt>
                <c:pt idx="3">
                  <c:v>0.26180836707152499</c:v>
                </c:pt>
                <c:pt idx="4">
                  <c:v>0.2414322250639386</c:v>
                </c:pt>
              </c:numCache>
            </c:numRef>
          </c:val>
          <c:smooth val="0"/>
          <c:extLst>
            <c:ext xmlns:c16="http://schemas.microsoft.com/office/drawing/2014/chart" uri="{C3380CC4-5D6E-409C-BE32-E72D297353CC}">
              <c16:uniqueId val="{00000003-8F68-41EB-A71B-04B3B69AD411}"/>
            </c:ext>
          </c:extLst>
        </c:ser>
        <c:ser>
          <c:idx val="4"/>
          <c:order val="4"/>
          <c:tx>
            <c:strRef>
              <c:f>'Summary Outcomes Dashboard'!$A$67</c:f>
              <c:strCache>
                <c:ptCount val="1"/>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Dashboard'!$D$80:$I$80</c:f>
              <c:numCache>
                <c:formatCode>General</c:formatCode>
                <c:ptCount val="6"/>
              </c:numCache>
            </c:numRef>
          </c:val>
          <c:smooth val="0"/>
          <c:extLst>
            <c:ext xmlns:c16="http://schemas.microsoft.com/office/drawing/2014/chart" uri="{C3380CC4-5D6E-409C-BE32-E72D297353CC}">
              <c16:uniqueId val="{00000004-8F68-41EB-A71B-04B3B69AD411}"/>
            </c:ext>
          </c:extLst>
        </c:ser>
        <c:dLbls>
          <c:showLegendKey val="0"/>
          <c:showVal val="0"/>
          <c:showCatName val="0"/>
          <c:showSerName val="0"/>
          <c:showPercent val="0"/>
          <c:showBubbleSize val="0"/>
        </c:dLbls>
        <c:marker val="1"/>
        <c:smooth val="0"/>
        <c:axId val="334923736"/>
        <c:axId val="334925344"/>
      </c:lineChart>
      <c:catAx>
        <c:axId val="334923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925344"/>
        <c:crosses val="autoZero"/>
        <c:auto val="1"/>
        <c:lblAlgn val="ctr"/>
        <c:lblOffset val="100"/>
        <c:noMultiLvlLbl val="0"/>
      </c:catAx>
      <c:valAx>
        <c:axId val="33492534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334923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mn-lt"/>
                <a:ea typeface="+mn-ea"/>
                <a:cs typeface="+mn-cs"/>
              </a:defRPr>
            </a:pPr>
            <a:endParaRPr lang="en-US"/>
          </a:p>
        </c:txPr>
      </c:dTable>
      <c:spPr>
        <a:solidFill>
          <a:schemeClr val="bg1"/>
        </a:solidFill>
        <a:ln>
          <a:noFill/>
        </a:ln>
        <a:effectLst/>
      </c:spPr>
    </c:plotArea>
    <c:plotVisOnly val="1"/>
    <c:dispBlanksAs val="gap"/>
    <c:showDLblsOverMax val="0"/>
  </c:chart>
  <c:spPr>
    <a:solidFill>
      <a:schemeClr val="bg1">
        <a:lumMod val="95000"/>
      </a:schemeClr>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73373768094846"/>
          <c:y val="5.5034385657495452E-2"/>
          <c:w val="0.41777900621421493"/>
          <c:h val="0.88993122868500907"/>
        </c:manualLayout>
      </c:layout>
      <c:barChart>
        <c:barDir val="bar"/>
        <c:grouping val="clustered"/>
        <c:varyColors val="0"/>
        <c:ser>
          <c:idx val="0"/>
          <c:order val="0"/>
          <c:tx>
            <c:strRef>
              <c:f>Sheet2!$D$5</c:f>
              <c:strCache>
                <c:ptCount val="1"/>
                <c:pt idx="0">
                  <c:v>%</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Sheet2!$C$6:$C$13</c:f>
              <c:strCache>
                <c:ptCount val="8"/>
                <c:pt idx="0">
                  <c:v>Hispanic/Latino</c:v>
                </c:pt>
                <c:pt idx="1">
                  <c:v>Asian/PI</c:v>
                </c:pt>
                <c:pt idx="2">
                  <c:v> Black-Multi</c:v>
                </c:pt>
                <c:pt idx="3">
                  <c:v>AI/AN-Multi</c:v>
                </c:pt>
                <c:pt idx="4">
                  <c:v>White</c:v>
                </c:pt>
                <c:pt idx="5">
                  <c:v>AI/AN</c:v>
                </c:pt>
                <c:pt idx="6">
                  <c:v> Multi-Other</c:v>
                </c:pt>
                <c:pt idx="7">
                  <c:v> Black</c:v>
                </c:pt>
              </c:strCache>
            </c:strRef>
          </c:cat>
          <c:val>
            <c:numRef>
              <c:f>Sheet2!$D$6:$D$13</c:f>
              <c:numCache>
                <c:formatCode>0%</c:formatCode>
                <c:ptCount val="8"/>
                <c:pt idx="0">
                  <c:v>0.63</c:v>
                </c:pt>
                <c:pt idx="1">
                  <c:v>0.61</c:v>
                </c:pt>
                <c:pt idx="2">
                  <c:v>0.6</c:v>
                </c:pt>
                <c:pt idx="3">
                  <c:v>0.59</c:v>
                </c:pt>
                <c:pt idx="4">
                  <c:v>0.57999999999999996</c:v>
                </c:pt>
                <c:pt idx="5">
                  <c:v>0.56000000000000005</c:v>
                </c:pt>
                <c:pt idx="6">
                  <c:v>0.54</c:v>
                </c:pt>
                <c:pt idx="7">
                  <c:v>0.51</c:v>
                </c:pt>
              </c:numCache>
            </c:numRef>
          </c:val>
          <c:extLst>
            <c:ext xmlns:c16="http://schemas.microsoft.com/office/drawing/2014/chart" uri="{C3380CC4-5D6E-409C-BE32-E72D297353CC}">
              <c16:uniqueId val="{00000000-4B09-4A95-9CB2-70FFE68B0ACA}"/>
            </c:ext>
          </c:extLst>
        </c:ser>
        <c:dLbls>
          <c:showLegendKey val="0"/>
          <c:showVal val="0"/>
          <c:showCatName val="0"/>
          <c:showSerName val="0"/>
          <c:showPercent val="0"/>
          <c:showBubbleSize val="0"/>
        </c:dLbls>
        <c:gapWidth val="85"/>
        <c:overlap val="-1"/>
        <c:axId val="816245280"/>
        <c:axId val="816243312"/>
      </c:barChart>
      <c:catAx>
        <c:axId val="81624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16243312"/>
        <c:crosses val="autoZero"/>
        <c:auto val="1"/>
        <c:lblAlgn val="ctr"/>
        <c:lblOffset val="100"/>
        <c:noMultiLvlLbl val="0"/>
      </c:catAx>
      <c:valAx>
        <c:axId val="816243312"/>
        <c:scaling>
          <c:orientation val="minMax"/>
        </c:scaling>
        <c:delete val="1"/>
        <c:axPos val="b"/>
        <c:numFmt formatCode="0%" sourceLinked="1"/>
        <c:majorTickMark val="none"/>
        <c:minorTickMark val="none"/>
        <c:tickLblPos val="nextTo"/>
        <c:crossAx val="81624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94224156374304"/>
          <c:y val="0.12226227168269373"/>
          <c:w val="0.77705775843625913"/>
          <c:h val="0.50736681938714356"/>
        </c:manualLayout>
      </c:layout>
      <c:lineChart>
        <c:grouping val="standard"/>
        <c:varyColors val="0"/>
        <c:ser>
          <c:idx val="0"/>
          <c:order val="0"/>
          <c:tx>
            <c:strRef>
              <c:f>'Summary Outcomes Dashboard'!$A$11</c:f>
              <c:strCache>
                <c:ptCount val="1"/>
                <c:pt idx="0">
                  <c:v>FJCIP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Dashboard'!$D$22:$I$22</c:f>
              <c:numCache>
                <c:formatCode>0%</c:formatCode>
                <c:ptCount val="6"/>
                <c:pt idx="1">
                  <c:v>0.35439900867410157</c:v>
                </c:pt>
                <c:pt idx="2">
                  <c:v>0.26309226932668328</c:v>
                </c:pt>
                <c:pt idx="3">
                  <c:v>0.27455121436114044</c:v>
                </c:pt>
                <c:pt idx="4">
                  <c:v>0.32005141388174807</c:v>
                </c:pt>
              </c:numCache>
            </c:numRef>
          </c:val>
          <c:smooth val="0"/>
          <c:extLst>
            <c:ext xmlns:c16="http://schemas.microsoft.com/office/drawing/2014/chart" uri="{C3380CC4-5D6E-409C-BE32-E72D297353CC}">
              <c16:uniqueId val="{00000000-DEEA-4D95-B0CF-F2B4183511CC}"/>
            </c:ext>
          </c:extLst>
        </c:ser>
        <c:ser>
          <c:idx val="1"/>
          <c:order val="1"/>
          <c:tx>
            <c:strRef>
              <c:f>'Summary Outcomes Dashboard'!$A$25</c:f>
              <c:strCache>
                <c:ptCount val="1"/>
                <c:pt idx="0">
                  <c:v>King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Dashboard'!$D$36:$I$36</c:f>
              <c:numCache>
                <c:formatCode>0%</c:formatCode>
                <c:ptCount val="6"/>
                <c:pt idx="1">
                  <c:v>0.22543352601156069</c:v>
                </c:pt>
                <c:pt idx="2">
                  <c:v>0.1</c:v>
                </c:pt>
                <c:pt idx="3">
                  <c:v>5.909090909090909E-2</c:v>
                </c:pt>
                <c:pt idx="4">
                  <c:v>0.18548387096774191</c:v>
                </c:pt>
              </c:numCache>
            </c:numRef>
          </c:val>
          <c:smooth val="0"/>
          <c:extLst>
            <c:ext xmlns:c16="http://schemas.microsoft.com/office/drawing/2014/chart" uri="{C3380CC4-5D6E-409C-BE32-E72D297353CC}">
              <c16:uniqueId val="{00000001-DEEA-4D95-B0CF-F2B4183511CC}"/>
            </c:ext>
          </c:extLst>
        </c:ser>
        <c:ser>
          <c:idx val="2"/>
          <c:order val="2"/>
          <c:tx>
            <c:strRef>
              <c:f>'Summary Outcomes Dashboard'!$A$39</c:f>
              <c:strCache>
                <c:ptCount val="1"/>
                <c:pt idx="0">
                  <c:v>Pierce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Dashboard'!$D$50:$I$50</c:f>
              <c:numCache>
                <c:formatCode>0%</c:formatCode>
                <c:ptCount val="6"/>
                <c:pt idx="1">
                  <c:v>0.53623188405797106</c:v>
                </c:pt>
                <c:pt idx="2">
                  <c:v>0.40217391304347827</c:v>
                </c:pt>
                <c:pt idx="3">
                  <c:v>0.3991031390134529</c:v>
                </c:pt>
                <c:pt idx="4">
                  <c:v>0.49206349206349209</c:v>
                </c:pt>
              </c:numCache>
            </c:numRef>
          </c:val>
          <c:smooth val="0"/>
          <c:extLst>
            <c:ext xmlns:c16="http://schemas.microsoft.com/office/drawing/2014/chart" uri="{C3380CC4-5D6E-409C-BE32-E72D297353CC}">
              <c16:uniqueId val="{00000002-DEEA-4D95-B0CF-F2B4183511CC}"/>
            </c:ext>
          </c:extLst>
        </c:ser>
        <c:ser>
          <c:idx val="3"/>
          <c:order val="3"/>
          <c:tx>
            <c:strRef>
              <c:f>'Summary Outcomes Dashboard'!$A$53</c:f>
              <c:strCache>
                <c:ptCount val="1"/>
                <c:pt idx="0">
                  <c:v>State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Dashboard'!$D$64:$I$64</c:f>
              <c:numCache>
                <c:formatCode>0%</c:formatCode>
                <c:ptCount val="6"/>
                <c:pt idx="1">
                  <c:v>0.36838180462341535</c:v>
                </c:pt>
                <c:pt idx="2">
                  <c:v>0.26594090202177295</c:v>
                </c:pt>
                <c:pt idx="3">
                  <c:v>0.29252150893448048</c:v>
                </c:pt>
                <c:pt idx="4">
                  <c:v>0.31743421052631576</c:v>
                </c:pt>
              </c:numCache>
            </c:numRef>
          </c:val>
          <c:smooth val="0"/>
          <c:extLst>
            <c:ext xmlns:c16="http://schemas.microsoft.com/office/drawing/2014/chart" uri="{C3380CC4-5D6E-409C-BE32-E72D297353CC}">
              <c16:uniqueId val="{00000003-DEEA-4D95-B0CF-F2B4183511CC}"/>
            </c:ext>
          </c:extLst>
        </c:ser>
        <c:ser>
          <c:idx val="4"/>
          <c:order val="4"/>
          <c:tx>
            <c:strRef>
              <c:f>'Summary Outcomes Dashboard'!$A$67</c:f>
              <c:strCache>
                <c:ptCount val="1"/>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'Summary Outcomes Dashboard'!$D$10:$I$10</c:f>
              <c:numCache>
                <c:formatCode>General</c:formatCode>
                <c:ptCount val="6"/>
                <c:pt idx="0">
                  <c:v>2016</c:v>
                </c:pt>
                <c:pt idx="1">
                  <c:v>2017</c:v>
                </c:pt>
                <c:pt idx="2">
                  <c:v>2018</c:v>
                </c:pt>
                <c:pt idx="3">
                  <c:v>2019</c:v>
                </c:pt>
                <c:pt idx="4">
                  <c:v>2020</c:v>
                </c:pt>
              </c:numCache>
            </c:numRef>
          </c:cat>
          <c:val>
            <c:numRef>
              <c:f>'Summary Outcomes Dashboard'!$D$78:$I$78</c:f>
              <c:numCache>
                <c:formatCode>General</c:formatCode>
                <c:ptCount val="6"/>
              </c:numCache>
            </c:numRef>
          </c:val>
          <c:smooth val="0"/>
          <c:extLst>
            <c:ext xmlns:c16="http://schemas.microsoft.com/office/drawing/2014/chart" uri="{C3380CC4-5D6E-409C-BE32-E72D297353CC}">
              <c16:uniqueId val="{00000004-DEEA-4D95-B0CF-F2B4183511CC}"/>
            </c:ext>
          </c:extLst>
        </c:ser>
        <c:dLbls>
          <c:showLegendKey val="0"/>
          <c:showVal val="0"/>
          <c:showCatName val="0"/>
          <c:showSerName val="0"/>
          <c:showPercent val="0"/>
          <c:showBubbleSize val="0"/>
        </c:dLbls>
        <c:marker val="1"/>
        <c:smooth val="0"/>
        <c:axId val="334672472"/>
        <c:axId val="334669336"/>
      </c:lineChart>
      <c:catAx>
        <c:axId val="334672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669336"/>
        <c:crosses val="autoZero"/>
        <c:auto val="1"/>
        <c:lblAlgn val="ctr"/>
        <c:lblOffset val="100"/>
        <c:noMultiLvlLbl val="0"/>
      </c:catAx>
      <c:valAx>
        <c:axId val="33466933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34672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solidFill>
          <a:schemeClr val="bg1"/>
        </a:solidFill>
        <a:ln>
          <a:noFill/>
        </a:ln>
        <a:effectLst/>
      </c:spPr>
    </c:plotArea>
    <c:plotVisOnly val="1"/>
    <c:dispBlanksAs val="gap"/>
    <c:showDLblsOverMax val="0"/>
  </c:chart>
  <c:spPr>
    <a:solidFill>
      <a:schemeClr val="accent1">
        <a:lumMod val="20000"/>
        <a:lumOff val="80000"/>
      </a:schemeClr>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'Prior Dependency Case'!$A$52:$B$52</c:f>
          <c:strCache>
            <c:ptCount val="2"/>
            <c:pt idx="0">
              <c:v>Prior Dependency - </c:v>
            </c:pt>
            <c:pt idx="1">
              <c:v>State</c:v>
            </c:pt>
          </c:strCache>
        </c:strRef>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Prior DEP</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 Dependency Case'!$C$16:$H$16</c:f>
              <c:numCache>
                <c:formatCode>General</c:formatCode>
                <c:ptCount val="6"/>
                <c:pt idx="0">
                  <c:v>2018</c:v>
                </c:pt>
                <c:pt idx="1">
                  <c:v>2019</c:v>
                </c:pt>
                <c:pt idx="2">
                  <c:v>2020</c:v>
                </c:pt>
                <c:pt idx="3">
                  <c:v>2021</c:v>
                </c:pt>
                <c:pt idx="4">
                  <c:v>2022</c:v>
                </c:pt>
                <c:pt idx="5">
                  <c:v>2023</c:v>
                </c:pt>
              </c:numCache>
            </c:numRef>
          </c:cat>
          <c:val>
            <c:numRef>
              <c:f>'Prior Dependency Case'!$C$20:$H$20</c:f>
              <c:numCache>
                <c:formatCode>0.0%</c:formatCode>
                <c:ptCount val="6"/>
                <c:pt idx="0">
                  <c:v>0.10541186698543795</c:v>
                </c:pt>
                <c:pt idx="1">
                  <c:v>9.9602525134440026E-2</c:v>
                </c:pt>
                <c:pt idx="2">
                  <c:v>0.10827437711473392</c:v>
                </c:pt>
                <c:pt idx="3">
                  <c:v>0.10710642638558314</c:v>
                </c:pt>
                <c:pt idx="4">
                  <c:v>0.11660912926735711</c:v>
                </c:pt>
                <c:pt idx="5">
                  <c:v>0.12063227953410982</c:v>
                </c:pt>
              </c:numCache>
            </c:numRef>
          </c:val>
          <c:extLst>
            <c:ext xmlns:c16="http://schemas.microsoft.com/office/drawing/2014/chart" uri="{C3380CC4-5D6E-409C-BE32-E72D297353CC}">
              <c16:uniqueId val="{00000000-D3CD-45D2-B5F2-CC9D1F0DA669}"/>
            </c:ext>
          </c:extLst>
        </c:ser>
        <c:dLbls>
          <c:showLegendKey val="0"/>
          <c:showVal val="0"/>
          <c:showCatName val="0"/>
          <c:showSerName val="0"/>
          <c:showPercent val="0"/>
          <c:showBubbleSize val="0"/>
        </c:dLbls>
        <c:gapWidth val="219"/>
        <c:overlap val="-27"/>
        <c:axId val="337013440"/>
        <c:axId val="303864264"/>
      </c:barChart>
      <c:catAx>
        <c:axId val="33701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864264"/>
        <c:crosses val="autoZero"/>
        <c:auto val="1"/>
        <c:lblAlgn val="ctr"/>
        <c:lblOffset val="100"/>
        <c:noMultiLvlLbl val="0"/>
      </c:catAx>
      <c:valAx>
        <c:axId val="303864264"/>
        <c:scaling>
          <c:orientation val="minMax"/>
        </c:scaling>
        <c:delete val="1"/>
        <c:axPos val="l"/>
        <c:numFmt formatCode="0.0%" sourceLinked="1"/>
        <c:majorTickMark val="none"/>
        <c:minorTickMark val="none"/>
        <c:tickLblPos val="nextTo"/>
        <c:crossAx val="3370134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Example 2: </a:t>
            </a:r>
            <a:r>
              <a:rPr lang="en-US" baseline="0"/>
              <a:t>FILINGS BY DESIGNATION</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Filings!$A$11</c:f>
              <c:strCache>
                <c:ptCount val="1"/>
                <c:pt idx="0">
                  <c:v>Kent</c:v>
                </c:pt>
              </c:strCache>
            </c:strRef>
          </c:tx>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Filings!$B$9:$J$10</c:f>
              <c:strCache>
                <c:ptCount val="9"/>
                <c:pt idx="0">
                  <c:v>2012</c:v>
                </c:pt>
                <c:pt idx="1">
                  <c:v>2013</c:v>
                </c:pt>
                <c:pt idx="2">
                  <c:v>2014</c:v>
                </c:pt>
                <c:pt idx="3">
                  <c:v>2015</c:v>
                </c:pt>
                <c:pt idx="4">
                  <c:v>2016</c:v>
                </c:pt>
                <c:pt idx="5">
                  <c:v>2017</c:v>
                </c:pt>
                <c:pt idx="6">
                  <c:v>2018</c:v>
                </c:pt>
                <c:pt idx="7">
                  <c:v>2019</c:v>
                </c:pt>
                <c:pt idx="8">
                  <c:v>2020</c:v>
                </c:pt>
              </c:strCache>
            </c:strRef>
          </c:cat>
          <c:val>
            <c:numRef>
              <c:f>Filings!$B$11:$J$11</c:f>
              <c:numCache>
                <c:formatCode>General</c:formatCode>
                <c:ptCount val="9"/>
                <c:pt idx="0">
                  <c:v>344</c:v>
                </c:pt>
                <c:pt idx="1">
                  <c:v>405</c:v>
                </c:pt>
                <c:pt idx="2">
                  <c:v>507</c:v>
                </c:pt>
                <c:pt idx="3">
                  <c:v>499</c:v>
                </c:pt>
                <c:pt idx="4">
                  <c:v>323</c:v>
                </c:pt>
                <c:pt idx="5">
                  <c:v>283</c:v>
                </c:pt>
                <c:pt idx="6">
                  <c:v>254</c:v>
                </c:pt>
                <c:pt idx="7">
                  <c:v>279</c:v>
                </c:pt>
                <c:pt idx="8">
                  <c:v>135</c:v>
                </c:pt>
              </c:numCache>
            </c:numRef>
          </c:val>
          <c:extLst>
            <c:ext xmlns:c16="http://schemas.microsoft.com/office/drawing/2014/chart" uri="{C3380CC4-5D6E-409C-BE32-E72D297353CC}">
              <c16:uniqueId val="{00000000-15EA-4D4D-AEE4-771BB6A67B4F}"/>
            </c:ext>
          </c:extLst>
        </c:ser>
        <c:ser>
          <c:idx val="1"/>
          <c:order val="1"/>
          <c:tx>
            <c:strRef>
              <c:f>Filings!$A$12</c:f>
              <c:strCache>
                <c:ptCount val="1"/>
                <c:pt idx="0">
                  <c:v>Seattle</c:v>
                </c:pt>
              </c:strCache>
            </c:strRef>
          </c:tx>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Filings!$B$9:$J$10</c:f>
              <c:strCache>
                <c:ptCount val="9"/>
                <c:pt idx="0">
                  <c:v>2012</c:v>
                </c:pt>
                <c:pt idx="1">
                  <c:v>2013</c:v>
                </c:pt>
                <c:pt idx="2">
                  <c:v>2014</c:v>
                </c:pt>
                <c:pt idx="3">
                  <c:v>2015</c:v>
                </c:pt>
                <c:pt idx="4">
                  <c:v>2016</c:v>
                </c:pt>
                <c:pt idx="5">
                  <c:v>2017</c:v>
                </c:pt>
                <c:pt idx="6">
                  <c:v>2018</c:v>
                </c:pt>
                <c:pt idx="7">
                  <c:v>2019</c:v>
                </c:pt>
                <c:pt idx="8">
                  <c:v>2020</c:v>
                </c:pt>
              </c:strCache>
            </c:strRef>
          </c:cat>
          <c:val>
            <c:numRef>
              <c:f>Filings!$B$12:$J$12</c:f>
              <c:numCache>
                <c:formatCode>General</c:formatCode>
                <c:ptCount val="9"/>
                <c:pt idx="0">
                  <c:v>430</c:v>
                </c:pt>
                <c:pt idx="1">
                  <c:v>420</c:v>
                </c:pt>
                <c:pt idx="2">
                  <c:v>409</c:v>
                </c:pt>
                <c:pt idx="3">
                  <c:v>296</c:v>
                </c:pt>
                <c:pt idx="4">
                  <c:v>352</c:v>
                </c:pt>
                <c:pt idx="5">
                  <c:v>514</c:v>
                </c:pt>
                <c:pt idx="6">
                  <c:v>445</c:v>
                </c:pt>
                <c:pt idx="7">
                  <c:v>420</c:v>
                </c:pt>
                <c:pt idx="8">
                  <c:v>279</c:v>
                </c:pt>
              </c:numCache>
            </c:numRef>
          </c:val>
          <c:extLst>
            <c:ext xmlns:c16="http://schemas.microsoft.com/office/drawing/2014/chart" uri="{C3380CC4-5D6E-409C-BE32-E72D297353CC}">
              <c16:uniqueId val="{00000001-15EA-4D4D-AEE4-771BB6A67B4F}"/>
            </c:ext>
          </c:extLst>
        </c:ser>
        <c:dLbls>
          <c:showLegendKey val="0"/>
          <c:showVal val="1"/>
          <c:showCatName val="0"/>
          <c:showSerName val="0"/>
          <c:showPercent val="0"/>
          <c:showBubbleSize val="0"/>
        </c:dLbls>
        <c:gapWidth val="150"/>
        <c:overlap val="-25"/>
        <c:axId val="896704383"/>
        <c:axId val="896707295"/>
      </c:barChart>
      <c:catAx>
        <c:axId val="896704383"/>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96707295"/>
        <c:crosses val="autoZero"/>
        <c:auto val="1"/>
        <c:lblAlgn val="ctr"/>
        <c:lblOffset val="100"/>
        <c:noMultiLvlLbl val="0"/>
      </c:catAx>
      <c:valAx>
        <c:axId val="896707295"/>
        <c:scaling>
          <c:orientation val="minMax"/>
        </c:scaling>
        <c:delete val="1"/>
        <c:axPos val="l"/>
        <c:numFmt formatCode="General" sourceLinked="1"/>
        <c:majorTickMark val="none"/>
        <c:minorTickMark val="none"/>
        <c:tickLblPos val="nextTo"/>
        <c:crossAx val="89670438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solidFill>
        <a:srgbClr val="92D050"/>
      </a:solid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Example 3: DCYF Filings By Office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Filings!$A$16</c:f>
              <c:strCache>
                <c:ptCount val="1"/>
                <c:pt idx="0">
                  <c:v>King South</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Filings!$B$15:$H$15</c:f>
              <c:numCache>
                <c:formatCode>General</c:formatCode>
                <c:ptCount val="7"/>
                <c:pt idx="0">
                  <c:v>2014</c:v>
                </c:pt>
                <c:pt idx="1">
                  <c:v>2015</c:v>
                </c:pt>
                <c:pt idx="2">
                  <c:v>2016</c:v>
                </c:pt>
                <c:pt idx="3">
                  <c:v>2017</c:v>
                </c:pt>
                <c:pt idx="4">
                  <c:v>2018</c:v>
                </c:pt>
                <c:pt idx="5">
                  <c:v>2019</c:v>
                </c:pt>
                <c:pt idx="6">
                  <c:v>2020</c:v>
                </c:pt>
              </c:numCache>
            </c:numRef>
          </c:cat>
          <c:val>
            <c:numRef>
              <c:f>Filings!$B$16:$H$16</c:f>
              <c:numCache>
                <c:formatCode>General</c:formatCode>
                <c:ptCount val="7"/>
                <c:pt idx="0">
                  <c:v>352</c:v>
                </c:pt>
                <c:pt idx="1">
                  <c:v>349</c:v>
                </c:pt>
                <c:pt idx="2">
                  <c:v>75</c:v>
                </c:pt>
              </c:numCache>
            </c:numRef>
          </c:val>
          <c:smooth val="0"/>
          <c:extLst>
            <c:ext xmlns:c16="http://schemas.microsoft.com/office/drawing/2014/chart" uri="{C3380CC4-5D6E-409C-BE32-E72D297353CC}">
              <c16:uniqueId val="{00000000-5AA8-42F3-9A3E-335C4AE2703B}"/>
            </c:ext>
          </c:extLst>
        </c:ser>
        <c:ser>
          <c:idx val="1"/>
          <c:order val="1"/>
          <c:tx>
            <c:strRef>
              <c:f>Filings!$A$17</c:f>
              <c:strCache>
                <c:ptCount val="1"/>
                <c:pt idx="0">
                  <c:v>King South East</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Filings!$B$15:$H$15</c:f>
              <c:numCache>
                <c:formatCode>General</c:formatCode>
                <c:ptCount val="7"/>
                <c:pt idx="0">
                  <c:v>2014</c:v>
                </c:pt>
                <c:pt idx="1">
                  <c:v>2015</c:v>
                </c:pt>
                <c:pt idx="2">
                  <c:v>2016</c:v>
                </c:pt>
                <c:pt idx="3">
                  <c:v>2017</c:v>
                </c:pt>
                <c:pt idx="4">
                  <c:v>2018</c:v>
                </c:pt>
                <c:pt idx="5">
                  <c:v>2019</c:v>
                </c:pt>
                <c:pt idx="6">
                  <c:v>2020</c:v>
                </c:pt>
              </c:numCache>
            </c:numRef>
          </c:cat>
          <c:val>
            <c:numRef>
              <c:f>Filings!$B$17:$H$17</c:f>
              <c:numCache>
                <c:formatCode>General</c:formatCode>
                <c:ptCount val="7"/>
                <c:pt idx="2">
                  <c:v>67</c:v>
                </c:pt>
                <c:pt idx="3">
                  <c:v>128</c:v>
                </c:pt>
                <c:pt idx="4">
                  <c:v>98</c:v>
                </c:pt>
                <c:pt idx="5">
                  <c:v>92</c:v>
                </c:pt>
                <c:pt idx="6">
                  <c:v>46</c:v>
                </c:pt>
              </c:numCache>
            </c:numRef>
          </c:val>
          <c:smooth val="0"/>
          <c:extLst>
            <c:ext xmlns:c16="http://schemas.microsoft.com/office/drawing/2014/chart" uri="{C3380CC4-5D6E-409C-BE32-E72D297353CC}">
              <c16:uniqueId val="{00000001-5AA8-42F3-9A3E-335C4AE2703B}"/>
            </c:ext>
          </c:extLst>
        </c:ser>
        <c:ser>
          <c:idx val="2"/>
          <c:order val="2"/>
          <c:tx>
            <c:strRef>
              <c:f>Filings!$A$18</c:f>
              <c:strCache>
                <c:ptCount val="1"/>
                <c:pt idx="0">
                  <c:v>King South West</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Filings!$B$15:$H$15</c:f>
              <c:numCache>
                <c:formatCode>General</c:formatCode>
                <c:ptCount val="7"/>
                <c:pt idx="0">
                  <c:v>2014</c:v>
                </c:pt>
                <c:pt idx="1">
                  <c:v>2015</c:v>
                </c:pt>
                <c:pt idx="2">
                  <c:v>2016</c:v>
                </c:pt>
                <c:pt idx="3">
                  <c:v>2017</c:v>
                </c:pt>
                <c:pt idx="4">
                  <c:v>2018</c:v>
                </c:pt>
                <c:pt idx="5">
                  <c:v>2019</c:v>
                </c:pt>
                <c:pt idx="6">
                  <c:v>2020</c:v>
                </c:pt>
              </c:numCache>
            </c:numRef>
          </c:cat>
          <c:val>
            <c:numRef>
              <c:f>Filings!$B$18:$H$18</c:f>
              <c:numCache>
                <c:formatCode>General</c:formatCode>
                <c:ptCount val="7"/>
                <c:pt idx="2">
                  <c:v>102</c:v>
                </c:pt>
                <c:pt idx="3">
                  <c:v>141</c:v>
                </c:pt>
                <c:pt idx="4">
                  <c:v>156</c:v>
                </c:pt>
                <c:pt idx="5">
                  <c:v>127</c:v>
                </c:pt>
                <c:pt idx="6">
                  <c:v>89</c:v>
                </c:pt>
              </c:numCache>
            </c:numRef>
          </c:val>
          <c:smooth val="0"/>
          <c:extLst>
            <c:ext xmlns:c16="http://schemas.microsoft.com/office/drawing/2014/chart" uri="{C3380CC4-5D6E-409C-BE32-E72D297353CC}">
              <c16:uniqueId val="{00000002-5AA8-42F3-9A3E-335C4AE2703B}"/>
            </c:ext>
          </c:extLst>
        </c:ser>
        <c:ser>
          <c:idx val="3"/>
          <c:order val="3"/>
          <c:tx>
            <c:strRef>
              <c:f>Filings!$A$19</c:f>
              <c:strCache>
                <c:ptCount val="1"/>
                <c:pt idx="0">
                  <c:v>King East</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numRef>
              <c:f>Filings!$B$15:$H$15</c:f>
              <c:numCache>
                <c:formatCode>General</c:formatCode>
                <c:ptCount val="7"/>
                <c:pt idx="0">
                  <c:v>2014</c:v>
                </c:pt>
                <c:pt idx="1">
                  <c:v>2015</c:v>
                </c:pt>
                <c:pt idx="2">
                  <c:v>2016</c:v>
                </c:pt>
                <c:pt idx="3">
                  <c:v>2017</c:v>
                </c:pt>
                <c:pt idx="4">
                  <c:v>2018</c:v>
                </c:pt>
                <c:pt idx="5">
                  <c:v>2019</c:v>
                </c:pt>
                <c:pt idx="6">
                  <c:v>2020</c:v>
                </c:pt>
              </c:numCache>
            </c:numRef>
          </c:cat>
          <c:val>
            <c:numRef>
              <c:f>Filings!$B$19:$H$19</c:f>
              <c:numCache>
                <c:formatCode>General</c:formatCode>
                <c:ptCount val="7"/>
                <c:pt idx="0">
                  <c:v>148</c:v>
                </c:pt>
                <c:pt idx="1">
                  <c:v>120</c:v>
                </c:pt>
                <c:pt idx="2">
                  <c:v>118</c:v>
                </c:pt>
                <c:pt idx="3">
                  <c:v>141</c:v>
                </c:pt>
                <c:pt idx="4">
                  <c:v>145</c:v>
                </c:pt>
                <c:pt idx="5">
                  <c:v>95</c:v>
                </c:pt>
                <c:pt idx="6">
                  <c:v>100</c:v>
                </c:pt>
              </c:numCache>
            </c:numRef>
          </c:val>
          <c:smooth val="0"/>
          <c:extLst>
            <c:ext xmlns:c16="http://schemas.microsoft.com/office/drawing/2014/chart" uri="{C3380CC4-5D6E-409C-BE32-E72D297353CC}">
              <c16:uniqueId val="{00000003-5AA8-42F3-9A3E-335C4AE2703B}"/>
            </c:ext>
          </c:extLst>
        </c:ser>
        <c:ser>
          <c:idx val="4"/>
          <c:order val="4"/>
          <c:tx>
            <c:strRef>
              <c:f>Filings!$A$20</c:f>
              <c:strCache>
                <c:ptCount val="1"/>
                <c:pt idx="0">
                  <c:v>King West</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numRef>
              <c:f>Filings!$B$15:$H$15</c:f>
              <c:numCache>
                <c:formatCode>General</c:formatCode>
                <c:ptCount val="7"/>
                <c:pt idx="0">
                  <c:v>2014</c:v>
                </c:pt>
                <c:pt idx="1">
                  <c:v>2015</c:v>
                </c:pt>
                <c:pt idx="2">
                  <c:v>2016</c:v>
                </c:pt>
                <c:pt idx="3">
                  <c:v>2017</c:v>
                </c:pt>
                <c:pt idx="4">
                  <c:v>2018</c:v>
                </c:pt>
                <c:pt idx="5">
                  <c:v>2019</c:v>
                </c:pt>
                <c:pt idx="6">
                  <c:v>2020</c:v>
                </c:pt>
              </c:numCache>
            </c:numRef>
          </c:cat>
          <c:val>
            <c:numRef>
              <c:f>Filings!$B$20:$H$20</c:f>
              <c:numCache>
                <c:formatCode>General</c:formatCode>
                <c:ptCount val="7"/>
                <c:pt idx="0">
                  <c:v>168</c:v>
                </c:pt>
                <c:pt idx="1">
                  <c:v>91</c:v>
                </c:pt>
                <c:pt idx="2">
                  <c:v>104</c:v>
                </c:pt>
                <c:pt idx="3">
                  <c:v>128</c:v>
                </c:pt>
                <c:pt idx="4">
                  <c:v>104</c:v>
                </c:pt>
                <c:pt idx="5">
                  <c:v>85</c:v>
                </c:pt>
                <c:pt idx="6">
                  <c:v>53</c:v>
                </c:pt>
              </c:numCache>
            </c:numRef>
          </c:val>
          <c:smooth val="0"/>
          <c:extLst>
            <c:ext xmlns:c16="http://schemas.microsoft.com/office/drawing/2014/chart" uri="{C3380CC4-5D6E-409C-BE32-E72D297353CC}">
              <c16:uniqueId val="{00000004-5AA8-42F3-9A3E-335C4AE2703B}"/>
            </c:ext>
          </c:extLst>
        </c:ser>
        <c:ser>
          <c:idx val="5"/>
          <c:order val="5"/>
          <c:tx>
            <c:strRef>
              <c:f>Filings!$A$21</c:f>
              <c:strCache>
                <c:ptCount val="1"/>
                <c:pt idx="0">
                  <c:v>MLK</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cat>
            <c:numRef>
              <c:f>Filings!$B$15:$H$15</c:f>
              <c:numCache>
                <c:formatCode>General</c:formatCode>
                <c:ptCount val="7"/>
                <c:pt idx="0">
                  <c:v>2014</c:v>
                </c:pt>
                <c:pt idx="1">
                  <c:v>2015</c:v>
                </c:pt>
                <c:pt idx="2">
                  <c:v>2016</c:v>
                </c:pt>
                <c:pt idx="3">
                  <c:v>2017</c:v>
                </c:pt>
                <c:pt idx="4">
                  <c:v>2018</c:v>
                </c:pt>
                <c:pt idx="5">
                  <c:v>2019</c:v>
                </c:pt>
                <c:pt idx="6">
                  <c:v>2020</c:v>
                </c:pt>
              </c:numCache>
            </c:numRef>
          </c:cat>
          <c:val>
            <c:numRef>
              <c:f>Filings!$B$21:$H$21</c:f>
              <c:numCache>
                <c:formatCode>General</c:formatCode>
                <c:ptCount val="7"/>
                <c:pt idx="0">
                  <c:v>168</c:v>
                </c:pt>
                <c:pt idx="1">
                  <c:v>135</c:v>
                </c:pt>
                <c:pt idx="2">
                  <c:v>106</c:v>
                </c:pt>
                <c:pt idx="3">
                  <c:v>111</c:v>
                </c:pt>
                <c:pt idx="4">
                  <c:v>111</c:v>
                </c:pt>
                <c:pt idx="5">
                  <c:v>147</c:v>
                </c:pt>
                <c:pt idx="6">
                  <c:v>56</c:v>
                </c:pt>
              </c:numCache>
            </c:numRef>
          </c:val>
          <c:smooth val="0"/>
          <c:extLst>
            <c:ext xmlns:c16="http://schemas.microsoft.com/office/drawing/2014/chart" uri="{C3380CC4-5D6E-409C-BE32-E72D297353CC}">
              <c16:uniqueId val="{00000005-5AA8-42F3-9A3E-335C4AE2703B}"/>
            </c:ext>
          </c:extLst>
        </c:ser>
        <c:ser>
          <c:idx val="6"/>
          <c:order val="6"/>
          <c:tx>
            <c:strRef>
              <c:f>Filings!$A$22</c:f>
              <c:strCache>
                <c:ptCount val="1"/>
                <c:pt idx="0">
                  <c:v>OICW</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cat>
            <c:numRef>
              <c:f>Filings!$B$15:$H$15</c:f>
              <c:numCache>
                <c:formatCode>General</c:formatCode>
                <c:ptCount val="7"/>
                <c:pt idx="0">
                  <c:v>2014</c:v>
                </c:pt>
                <c:pt idx="1">
                  <c:v>2015</c:v>
                </c:pt>
                <c:pt idx="2">
                  <c:v>2016</c:v>
                </c:pt>
                <c:pt idx="3">
                  <c:v>2017</c:v>
                </c:pt>
                <c:pt idx="4">
                  <c:v>2018</c:v>
                </c:pt>
                <c:pt idx="5">
                  <c:v>2019</c:v>
                </c:pt>
                <c:pt idx="6">
                  <c:v>2020</c:v>
                </c:pt>
              </c:numCache>
            </c:numRef>
          </c:cat>
          <c:val>
            <c:numRef>
              <c:f>Filings!$B$22:$H$22</c:f>
              <c:numCache>
                <c:formatCode>General</c:formatCode>
                <c:ptCount val="7"/>
                <c:pt idx="0">
                  <c:v>75</c:v>
                </c:pt>
                <c:pt idx="1">
                  <c:v>70</c:v>
                </c:pt>
                <c:pt idx="2">
                  <c:v>71</c:v>
                </c:pt>
                <c:pt idx="3">
                  <c:v>52</c:v>
                </c:pt>
                <c:pt idx="4">
                  <c:v>60</c:v>
                </c:pt>
                <c:pt idx="5">
                  <c:v>67</c:v>
                </c:pt>
                <c:pt idx="6">
                  <c:v>60</c:v>
                </c:pt>
              </c:numCache>
            </c:numRef>
          </c:val>
          <c:smooth val="0"/>
          <c:extLst>
            <c:ext xmlns:c16="http://schemas.microsoft.com/office/drawing/2014/chart" uri="{C3380CC4-5D6E-409C-BE32-E72D297353CC}">
              <c16:uniqueId val="{00000006-5AA8-42F3-9A3E-335C4AE2703B}"/>
            </c:ext>
          </c:extLst>
        </c:ser>
        <c:ser>
          <c:idx val="7"/>
          <c:order val="7"/>
          <c:tx>
            <c:strRef>
              <c:f>Filings!$A$23</c:f>
              <c:strCache>
                <c:ptCount val="1"/>
                <c:pt idx="0">
                  <c:v>White Center</c:v>
                </c:pt>
              </c:strCache>
            </c:strRef>
          </c:tx>
          <c:spPr>
            <a:ln w="34925" cap="rnd">
              <a:solidFill>
                <a:schemeClr val="accent2">
                  <a:lumMod val="60000"/>
                </a:schemeClr>
              </a:solidFill>
              <a:round/>
            </a:ln>
            <a:effectLst>
              <a:outerShdw blurRad="57150" dist="19050" dir="5400000" algn="ctr" rotWithShape="0">
                <a:srgbClr val="000000">
                  <a:alpha val="63000"/>
                </a:srgbClr>
              </a:outerShdw>
            </a:effectLst>
          </c:spPr>
          <c:marker>
            <c:symbol val="none"/>
          </c:marker>
          <c:cat>
            <c:numRef>
              <c:f>Filings!$B$15:$H$15</c:f>
              <c:numCache>
                <c:formatCode>General</c:formatCode>
                <c:ptCount val="7"/>
                <c:pt idx="0">
                  <c:v>2014</c:v>
                </c:pt>
                <c:pt idx="1">
                  <c:v>2015</c:v>
                </c:pt>
                <c:pt idx="2">
                  <c:v>2016</c:v>
                </c:pt>
                <c:pt idx="3">
                  <c:v>2017</c:v>
                </c:pt>
                <c:pt idx="4">
                  <c:v>2018</c:v>
                </c:pt>
                <c:pt idx="5">
                  <c:v>2019</c:v>
                </c:pt>
                <c:pt idx="6">
                  <c:v>2020</c:v>
                </c:pt>
              </c:numCache>
            </c:numRef>
          </c:cat>
          <c:val>
            <c:numRef>
              <c:f>Filings!$B$23:$H$23</c:f>
              <c:numCache>
                <c:formatCode>General</c:formatCode>
                <c:ptCount val="7"/>
                <c:pt idx="0">
                  <c:v>5</c:v>
                </c:pt>
                <c:pt idx="1">
                  <c:v>30</c:v>
                </c:pt>
                <c:pt idx="2">
                  <c:v>28</c:v>
                </c:pt>
                <c:pt idx="3">
                  <c:v>21</c:v>
                </c:pt>
                <c:pt idx="4">
                  <c:v>25</c:v>
                </c:pt>
                <c:pt idx="5">
                  <c:v>26</c:v>
                </c:pt>
                <c:pt idx="6">
                  <c:v>10</c:v>
                </c:pt>
              </c:numCache>
            </c:numRef>
          </c:val>
          <c:smooth val="0"/>
          <c:extLst>
            <c:ext xmlns:c16="http://schemas.microsoft.com/office/drawing/2014/chart" uri="{C3380CC4-5D6E-409C-BE32-E72D297353CC}">
              <c16:uniqueId val="{00000007-5AA8-42F3-9A3E-335C4AE2703B}"/>
            </c:ext>
          </c:extLst>
        </c:ser>
        <c:dLbls>
          <c:showLegendKey val="0"/>
          <c:showVal val="0"/>
          <c:showCatName val="0"/>
          <c:showSerName val="0"/>
          <c:showPercent val="0"/>
          <c:showBubbleSize val="0"/>
        </c:dLbls>
        <c:smooth val="0"/>
        <c:axId val="164272496"/>
        <c:axId val="91501216"/>
      </c:lineChart>
      <c:catAx>
        <c:axId val="16427249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1501216"/>
        <c:crosses val="autoZero"/>
        <c:auto val="1"/>
        <c:lblAlgn val="ctr"/>
        <c:lblOffset val="100"/>
        <c:noMultiLvlLbl val="0"/>
      </c:catAx>
      <c:valAx>
        <c:axId val="915012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427249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solidFill>
        <a:srgbClr val="92D050"/>
      </a:solid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256900212314228E-2"/>
          <c:y val="0.15227483751160631"/>
          <c:w val="0.93205944798301488"/>
          <c:h val="0.69631683226226249"/>
        </c:manualLayout>
      </c:layout>
      <c:lineChart>
        <c:grouping val="standard"/>
        <c:varyColors val="0"/>
        <c:ser>
          <c:idx val="0"/>
          <c:order val="0"/>
          <c:tx>
            <c:strRef>
              <c:f>'DPP Filing_OROD Month'!$A$17</c:f>
              <c:strCache>
                <c:ptCount val="1"/>
                <c:pt idx="0">
                  <c:v>Count of DPP Filings</c:v>
                </c:pt>
              </c:strCache>
            </c:strRef>
          </c:tx>
          <c:spPr>
            <a:ln w="22225" cap="rnd">
              <a:solidFill>
                <a:srgbClr val="8064A2">
                  <a:lumMod val="75000"/>
                </a:srgbClr>
              </a:solidFill>
              <a:round/>
            </a:ln>
            <a:effectLst/>
          </c:spPr>
          <c:marker>
            <c:symbol val="diamond"/>
            <c:size val="6"/>
            <c:spPr>
              <a:solidFill>
                <a:schemeClr val="accent1"/>
              </a:solidFill>
              <a:ln w="9525">
                <a:solidFill>
                  <a:srgbClr val="8064A2">
                    <a:lumMod val="75000"/>
                  </a:srgb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'DPP Filing_OROD Month'!$C$16:$I$16</c:f>
              <c:strCache>
                <c:ptCount val="5"/>
                <c:pt idx="0">
                  <c:v>2018</c:v>
                </c:pt>
                <c:pt idx="1">
                  <c:v>2019</c:v>
                </c:pt>
                <c:pt idx="2">
                  <c:v>2020</c:v>
                </c:pt>
                <c:pt idx="3">
                  <c:v>2021</c:v>
                </c:pt>
                <c:pt idx="4">
                  <c:v>2022</c:v>
                </c:pt>
              </c:strCache>
            </c:strRef>
          </c:cat>
          <c:val>
            <c:numRef>
              <c:f>'DPP Filing_OROD Month'!$C$17:$I$17</c:f>
              <c:numCache>
                <c:formatCode>General</c:formatCode>
                <c:ptCount val="5"/>
                <c:pt idx="0">
                  <c:v>1277</c:v>
                </c:pt>
                <c:pt idx="1">
                  <c:v>1145</c:v>
                </c:pt>
                <c:pt idx="2">
                  <c:v>1066</c:v>
                </c:pt>
                <c:pt idx="3">
                  <c:v>1013</c:v>
                </c:pt>
                <c:pt idx="4">
                  <c:v>832</c:v>
                </c:pt>
              </c:numCache>
            </c:numRef>
          </c:val>
          <c:smooth val="0"/>
          <c:extLst>
            <c:ext xmlns:c16="http://schemas.microsoft.com/office/drawing/2014/chart" uri="{C3380CC4-5D6E-409C-BE32-E72D297353CC}">
              <c16:uniqueId val="{00000000-8B60-435B-BFC3-D4FB3E1F41AF}"/>
            </c:ext>
          </c:extLst>
        </c:ser>
        <c:dLbls>
          <c:dLblPos val="ctr"/>
          <c:showLegendKey val="0"/>
          <c:showVal val="1"/>
          <c:showCatName val="0"/>
          <c:showSerName val="0"/>
          <c:showPercent val="0"/>
          <c:showBubbleSize val="0"/>
        </c:dLbls>
        <c:marker val="1"/>
        <c:smooth val="0"/>
        <c:axId val="168468480"/>
        <c:axId val="339915448"/>
        <c:extLst>
          <c:ext xmlns:c15="http://schemas.microsoft.com/office/drawing/2012/chart" uri="{02D57815-91ED-43cb-92C2-25804820EDAC}">
            <c15:filteredLineSeries>
              <c15:ser>
                <c:idx val="1"/>
                <c:order val="1"/>
                <c:tx>
                  <c:strRef>
                    <c:extLst>
                      <c:ext uri="{02D57815-91ED-43cb-92C2-25804820EDAC}">
                        <c15:formulaRef>
                          <c15:sqref>'DPP Filing_OROD Month'!$A$19</c15:sqref>
                        </c15:formulaRef>
                      </c:ext>
                    </c:extLst>
                    <c:strCache>
                      <c:ptCount val="1"/>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'DPP Filing_OROD Month'!$C$16:$I$16</c15:sqref>
                        </c15:formulaRef>
                      </c:ext>
                    </c:extLst>
                    <c:strCache>
                      <c:ptCount val="5"/>
                      <c:pt idx="0">
                        <c:v>2018</c:v>
                      </c:pt>
                      <c:pt idx="1">
                        <c:v>2019</c:v>
                      </c:pt>
                      <c:pt idx="2">
                        <c:v>2020</c:v>
                      </c:pt>
                      <c:pt idx="3">
                        <c:v>2021</c:v>
                      </c:pt>
                      <c:pt idx="4">
                        <c:v>2022</c:v>
                      </c:pt>
                    </c:strCache>
                  </c:strRef>
                </c:cat>
                <c:val>
                  <c:numRef>
                    <c:extLst>
                      <c:ext uri="{02D57815-91ED-43cb-92C2-25804820EDAC}">
                        <c15:formulaRef>
                          <c15:sqref>'DPP Filing_OROD Month'!$C$19:$I$19</c15:sqref>
                        </c15:formulaRef>
                      </c:ext>
                    </c:extLst>
                    <c:numCache>
                      <c:formatCode>General</c:formatCode>
                      <c:ptCount val="5"/>
                    </c:numCache>
                  </c:numRef>
                </c:val>
                <c:smooth val="0"/>
                <c:extLst>
                  <c:ext xmlns:c16="http://schemas.microsoft.com/office/drawing/2014/chart" uri="{C3380CC4-5D6E-409C-BE32-E72D297353CC}">
                    <c16:uniqueId val="{00000001-8B60-435B-BFC3-D4FB3E1F41AF}"/>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'DPP Filing_OROD Month'!$A$21</c15:sqref>
                        </c15:formulaRef>
                      </c:ext>
                    </c:extLst>
                    <c:strCache>
                      <c:ptCount val="1"/>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'DPP Filing_OROD Month'!$C$16:$I$16</c15:sqref>
                        </c15:formulaRef>
                      </c:ext>
                    </c:extLst>
                    <c:strCache>
                      <c:ptCount val="5"/>
                      <c:pt idx="0">
                        <c:v>2018</c:v>
                      </c:pt>
                      <c:pt idx="1">
                        <c:v>2019</c:v>
                      </c:pt>
                      <c:pt idx="2">
                        <c:v>2020</c:v>
                      </c:pt>
                      <c:pt idx="3">
                        <c:v>2021</c:v>
                      </c:pt>
                      <c:pt idx="4">
                        <c:v>2022</c:v>
                      </c:pt>
                    </c:strCache>
                  </c:strRef>
                </c:cat>
                <c:val>
                  <c:numRef>
                    <c:extLst xmlns:c15="http://schemas.microsoft.com/office/drawing/2012/chart">
                      <c:ext xmlns:c15="http://schemas.microsoft.com/office/drawing/2012/chart" uri="{02D57815-91ED-43cb-92C2-25804820EDAC}">
                        <c15:formulaRef>
                          <c15:sqref>'DPP Filing_OROD Month'!$C$21:$I$21</c15:sqref>
                        </c15:formulaRef>
                      </c:ext>
                    </c:extLst>
                    <c:numCache>
                      <c:formatCode>General</c:formatCode>
                      <c:ptCount val="5"/>
                    </c:numCache>
                  </c:numRef>
                </c:val>
                <c:smooth val="0"/>
                <c:extLst xmlns:c15="http://schemas.microsoft.com/office/drawing/2012/chart">
                  <c:ext xmlns:c16="http://schemas.microsoft.com/office/drawing/2014/chart" uri="{C3380CC4-5D6E-409C-BE32-E72D297353CC}">
                    <c16:uniqueId val="{00000002-8B60-435B-BFC3-D4FB3E1F41AF}"/>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'DPP Filing_OROD Month'!$A$23</c15:sqref>
                        </c15:formulaRef>
                      </c:ext>
                    </c:extLst>
                    <c:strCache>
                      <c:ptCount val="1"/>
                    </c:strCache>
                  </c:strRef>
                </c:tx>
                <c:spPr>
                  <a:ln w="22225" cap="rnd">
                    <a:solidFill>
                      <a:schemeClr val="accent4"/>
                    </a:solidFill>
                    <a:round/>
                  </a:ln>
                  <a:effectLst/>
                </c:spPr>
                <c:marker>
                  <c:symbol val="x"/>
                  <c:size val="6"/>
                  <c:spPr>
                    <a:noFill/>
                    <a:ln w="952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'DPP Filing_OROD Month'!$C$16:$I$16</c15:sqref>
                        </c15:formulaRef>
                      </c:ext>
                    </c:extLst>
                    <c:strCache>
                      <c:ptCount val="5"/>
                      <c:pt idx="0">
                        <c:v>2018</c:v>
                      </c:pt>
                      <c:pt idx="1">
                        <c:v>2019</c:v>
                      </c:pt>
                      <c:pt idx="2">
                        <c:v>2020</c:v>
                      </c:pt>
                      <c:pt idx="3">
                        <c:v>2021</c:v>
                      </c:pt>
                      <c:pt idx="4">
                        <c:v>2022</c:v>
                      </c:pt>
                    </c:strCache>
                  </c:strRef>
                </c:cat>
                <c:val>
                  <c:numRef>
                    <c:extLst xmlns:c15="http://schemas.microsoft.com/office/drawing/2012/chart">
                      <c:ext xmlns:c15="http://schemas.microsoft.com/office/drawing/2012/chart" uri="{02D57815-91ED-43cb-92C2-25804820EDAC}">
                        <c15:formulaRef>
                          <c15:sqref>'DPP Filing_OROD Month'!$C$23:$I$23</c15:sqref>
                        </c15:formulaRef>
                      </c:ext>
                    </c:extLst>
                    <c:numCache>
                      <c:formatCode>General</c:formatCode>
                      <c:ptCount val="5"/>
                    </c:numCache>
                  </c:numRef>
                </c:val>
                <c:smooth val="0"/>
                <c:extLst xmlns:c15="http://schemas.microsoft.com/office/drawing/2012/chart">
                  <c:ext xmlns:c16="http://schemas.microsoft.com/office/drawing/2014/chart" uri="{C3380CC4-5D6E-409C-BE32-E72D297353CC}">
                    <c16:uniqueId val="{00000003-8B60-435B-BFC3-D4FB3E1F41AF}"/>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'DPP Filing_OROD Month'!$A$25</c15:sqref>
                        </c15:formulaRef>
                      </c:ext>
                    </c:extLst>
                    <c:strCache>
                      <c:ptCount val="1"/>
                    </c:strCache>
                  </c:strRef>
                </c:tx>
                <c:spPr>
                  <a:ln w="22225" cap="rnd">
                    <a:solidFill>
                      <a:schemeClr val="accent5"/>
                    </a:solidFill>
                    <a:round/>
                  </a:ln>
                  <a:effectLst/>
                </c:spPr>
                <c:marker>
                  <c:symbol val="star"/>
                  <c:size val="6"/>
                  <c:spPr>
                    <a:noFill/>
                    <a:ln w="952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'DPP Filing_OROD Month'!$C$16:$I$16</c15:sqref>
                        </c15:formulaRef>
                      </c:ext>
                    </c:extLst>
                    <c:strCache>
                      <c:ptCount val="5"/>
                      <c:pt idx="0">
                        <c:v>2018</c:v>
                      </c:pt>
                      <c:pt idx="1">
                        <c:v>2019</c:v>
                      </c:pt>
                      <c:pt idx="2">
                        <c:v>2020</c:v>
                      </c:pt>
                      <c:pt idx="3">
                        <c:v>2021</c:v>
                      </c:pt>
                      <c:pt idx="4">
                        <c:v>2022</c:v>
                      </c:pt>
                    </c:strCache>
                  </c:strRef>
                </c:cat>
                <c:val>
                  <c:numRef>
                    <c:extLst xmlns:c15="http://schemas.microsoft.com/office/drawing/2012/chart">
                      <c:ext xmlns:c15="http://schemas.microsoft.com/office/drawing/2012/chart" uri="{02D57815-91ED-43cb-92C2-25804820EDAC}">
                        <c15:formulaRef>
                          <c15:sqref>'DPP Filing_OROD Month'!$C$25:$I$25</c15:sqref>
                        </c15:formulaRef>
                      </c:ext>
                    </c:extLst>
                    <c:numCache>
                      <c:formatCode>General</c:formatCode>
                      <c:ptCount val="5"/>
                    </c:numCache>
                  </c:numRef>
                </c:val>
                <c:smooth val="0"/>
                <c:extLst xmlns:c15="http://schemas.microsoft.com/office/drawing/2012/chart">
                  <c:ext xmlns:c16="http://schemas.microsoft.com/office/drawing/2014/chart" uri="{C3380CC4-5D6E-409C-BE32-E72D297353CC}">
                    <c16:uniqueId val="{00000004-8B60-435B-BFC3-D4FB3E1F41AF}"/>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'DPP Filing_OROD Month'!$A$27</c15:sqref>
                        </c15:formulaRef>
                      </c:ext>
                    </c:extLst>
                    <c:strCache>
                      <c:ptCount val="1"/>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'DPP Filing_OROD Month'!$C$16:$I$16</c15:sqref>
                        </c15:formulaRef>
                      </c:ext>
                    </c:extLst>
                    <c:strCache>
                      <c:ptCount val="5"/>
                      <c:pt idx="0">
                        <c:v>2018</c:v>
                      </c:pt>
                      <c:pt idx="1">
                        <c:v>2019</c:v>
                      </c:pt>
                      <c:pt idx="2">
                        <c:v>2020</c:v>
                      </c:pt>
                      <c:pt idx="3">
                        <c:v>2021</c:v>
                      </c:pt>
                      <c:pt idx="4">
                        <c:v>2022</c:v>
                      </c:pt>
                    </c:strCache>
                  </c:strRef>
                </c:cat>
                <c:val>
                  <c:numRef>
                    <c:extLst xmlns:c15="http://schemas.microsoft.com/office/drawing/2012/chart">
                      <c:ext xmlns:c15="http://schemas.microsoft.com/office/drawing/2012/chart" uri="{02D57815-91ED-43cb-92C2-25804820EDAC}">
                        <c15:formulaRef>
                          <c15:sqref>'DPP Filing_OROD Month'!$C$27:$I$27</c15:sqref>
                        </c15:formulaRef>
                      </c:ext>
                    </c:extLst>
                    <c:numCache>
                      <c:formatCode>General</c:formatCode>
                      <c:ptCount val="5"/>
                    </c:numCache>
                  </c:numRef>
                </c:val>
                <c:smooth val="0"/>
                <c:extLst xmlns:c15="http://schemas.microsoft.com/office/drawing/2012/chart">
                  <c:ext xmlns:c16="http://schemas.microsoft.com/office/drawing/2014/chart" uri="{C3380CC4-5D6E-409C-BE32-E72D297353CC}">
                    <c16:uniqueId val="{00000005-8B60-435B-BFC3-D4FB3E1F41AF}"/>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'DPP Filing_OROD Month'!$A$29</c15:sqref>
                        </c15:formulaRef>
                      </c:ext>
                    </c:extLst>
                    <c:strCache>
                      <c:ptCount val="1"/>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'DPP Filing_OROD Month'!$C$16:$I$16</c15:sqref>
                        </c15:formulaRef>
                      </c:ext>
                    </c:extLst>
                    <c:strCache>
                      <c:ptCount val="5"/>
                      <c:pt idx="0">
                        <c:v>2018</c:v>
                      </c:pt>
                      <c:pt idx="1">
                        <c:v>2019</c:v>
                      </c:pt>
                      <c:pt idx="2">
                        <c:v>2020</c:v>
                      </c:pt>
                      <c:pt idx="3">
                        <c:v>2021</c:v>
                      </c:pt>
                      <c:pt idx="4">
                        <c:v>2022</c:v>
                      </c:pt>
                    </c:strCache>
                  </c:strRef>
                </c:cat>
                <c:val>
                  <c:numRef>
                    <c:extLst xmlns:c15="http://schemas.microsoft.com/office/drawing/2012/chart">
                      <c:ext xmlns:c15="http://schemas.microsoft.com/office/drawing/2012/chart" uri="{02D57815-91ED-43cb-92C2-25804820EDAC}">
                        <c15:formulaRef>
                          <c15:sqref>'DPP Filing_OROD Month'!$C$29:$I$29</c15:sqref>
                        </c15:formulaRef>
                      </c:ext>
                    </c:extLst>
                    <c:numCache>
                      <c:formatCode>General</c:formatCode>
                      <c:ptCount val="5"/>
                    </c:numCache>
                  </c:numRef>
                </c:val>
                <c:smooth val="0"/>
                <c:extLst xmlns:c15="http://schemas.microsoft.com/office/drawing/2012/chart">
                  <c:ext xmlns:c16="http://schemas.microsoft.com/office/drawing/2014/chart" uri="{C3380CC4-5D6E-409C-BE32-E72D297353CC}">
                    <c16:uniqueId val="{00000006-8B60-435B-BFC3-D4FB3E1F41AF}"/>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'DPP Filing_OROD Month'!$A$31</c15:sqref>
                        </c15:formulaRef>
                      </c:ext>
                    </c:extLst>
                    <c:strCache>
                      <c:ptCount val="1"/>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'DPP Filing_OROD Month'!$C$16:$I$16</c15:sqref>
                        </c15:formulaRef>
                      </c:ext>
                    </c:extLst>
                    <c:strCache>
                      <c:ptCount val="5"/>
                      <c:pt idx="0">
                        <c:v>2018</c:v>
                      </c:pt>
                      <c:pt idx="1">
                        <c:v>2019</c:v>
                      </c:pt>
                      <c:pt idx="2">
                        <c:v>2020</c:v>
                      </c:pt>
                      <c:pt idx="3">
                        <c:v>2021</c:v>
                      </c:pt>
                      <c:pt idx="4">
                        <c:v>2022</c:v>
                      </c:pt>
                    </c:strCache>
                  </c:strRef>
                </c:cat>
                <c:val>
                  <c:numRef>
                    <c:extLst xmlns:c15="http://schemas.microsoft.com/office/drawing/2012/chart">
                      <c:ext xmlns:c15="http://schemas.microsoft.com/office/drawing/2012/chart" uri="{02D57815-91ED-43cb-92C2-25804820EDAC}">
                        <c15:formulaRef>
                          <c15:sqref>'DPP Filing_OROD Month'!$C$31:$I$31</c15:sqref>
                        </c15:formulaRef>
                      </c:ext>
                    </c:extLst>
                    <c:numCache>
                      <c:formatCode>General</c:formatCode>
                      <c:ptCount val="5"/>
                    </c:numCache>
                  </c:numRef>
                </c:val>
                <c:smooth val="0"/>
                <c:extLst xmlns:c15="http://schemas.microsoft.com/office/drawing/2012/chart">
                  <c:ext xmlns:c16="http://schemas.microsoft.com/office/drawing/2014/chart" uri="{C3380CC4-5D6E-409C-BE32-E72D297353CC}">
                    <c16:uniqueId val="{00000007-8B60-435B-BFC3-D4FB3E1F41AF}"/>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'DPP Filing_OROD Month'!$A$33</c15:sqref>
                        </c15:formulaRef>
                      </c:ext>
                    </c:extLst>
                    <c:strCache>
                      <c:ptCount val="1"/>
                    </c:strCache>
                  </c:strRef>
                </c:tx>
                <c:spPr>
                  <a:ln w="22225" cap="rnd">
                    <a:solidFill>
                      <a:schemeClr val="accent3">
                        <a:lumMod val="60000"/>
                      </a:schemeClr>
                    </a:solidFill>
                    <a:round/>
                  </a:ln>
                  <a:effectLst/>
                </c:spPr>
                <c:marker>
                  <c:symbol val="dash"/>
                  <c:size val="6"/>
                  <c:spPr>
                    <a:solidFill>
                      <a:schemeClr val="accent3">
                        <a:lumMod val="60000"/>
                      </a:schemeClr>
                    </a:solidFill>
                    <a:ln w="9525">
                      <a:solidFill>
                        <a:schemeClr val="accent3">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'DPP Filing_OROD Month'!$C$16:$I$16</c15:sqref>
                        </c15:formulaRef>
                      </c:ext>
                    </c:extLst>
                    <c:strCache>
                      <c:ptCount val="5"/>
                      <c:pt idx="0">
                        <c:v>2018</c:v>
                      </c:pt>
                      <c:pt idx="1">
                        <c:v>2019</c:v>
                      </c:pt>
                      <c:pt idx="2">
                        <c:v>2020</c:v>
                      </c:pt>
                      <c:pt idx="3">
                        <c:v>2021</c:v>
                      </c:pt>
                      <c:pt idx="4">
                        <c:v>2022</c:v>
                      </c:pt>
                    </c:strCache>
                  </c:strRef>
                </c:cat>
                <c:val>
                  <c:numRef>
                    <c:extLst xmlns:c15="http://schemas.microsoft.com/office/drawing/2012/chart">
                      <c:ext xmlns:c15="http://schemas.microsoft.com/office/drawing/2012/chart" uri="{02D57815-91ED-43cb-92C2-25804820EDAC}">
                        <c15:formulaRef>
                          <c15:sqref>'DPP Filing_OROD Month'!$C$33:$I$33</c15:sqref>
                        </c15:formulaRef>
                      </c:ext>
                    </c:extLst>
                    <c:numCache>
                      <c:formatCode>General</c:formatCode>
                      <c:ptCount val="5"/>
                    </c:numCache>
                  </c:numRef>
                </c:val>
                <c:smooth val="0"/>
                <c:extLst xmlns:c15="http://schemas.microsoft.com/office/drawing/2012/chart">
                  <c:ext xmlns:c16="http://schemas.microsoft.com/office/drawing/2014/chart" uri="{C3380CC4-5D6E-409C-BE32-E72D297353CC}">
                    <c16:uniqueId val="{00000008-8B60-435B-BFC3-D4FB3E1F41AF}"/>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'DPP Filing_OROD Month'!$A$35</c15:sqref>
                        </c15:formulaRef>
                      </c:ext>
                    </c:extLst>
                    <c:strCache>
                      <c:ptCount val="1"/>
                    </c:strCache>
                  </c:strRef>
                </c:tx>
                <c:spPr>
                  <a:ln w="22225" cap="rnd">
                    <a:solidFill>
                      <a:schemeClr val="accent4">
                        <a:lumMod val="60000"/>
                      </a:schemeClr>
                    </a:solidFill>
                    <a:round/>
                  </a:ln>
                  <a:effectLst/>
                </c:spPr>
                <c:marker>
                  <c:symbol val="diamond"/>
                  <c:size val="6"/>
                  <c:spPr>
                    <a:solidFill>
                      <a:schemeClr val="accent4">
                        <a:lumMod val="60000"/>
                      </a:schemeClr>
                    </a:solidFill>
                    <a:ln w="9525">
                      <a:solidFill>
                        <a:schemeClr val="accent4">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'DPP Filing_OROD Month'!$C$16:$I$16</c15:sqref>
                        </c15:formulaRef>
                      </c:ext>
                    </c:extLst>
                    <c:strCache>
                      <c:ptCount val="5"/>
                      <c:pt idx="0">
                        <c:v>2018</c:v>
                      </c:pt>
                      <c:pt idx="1">
                        <c:v>2019</c:v>
                      </c:pt>
                      <c:pt idx="2">
                        <c:v>2020</c:v>
                      </c:pt>
                      <c:pt idx="3">
                        <c:v>2021</c:v>
                      </c:pt>
                      <c:pt idx="4">
                        <c:v>2022</c:v>
                      </c:pt>
                    </c:strCache>
                  </c:strRef>
                </c:cat>
                <c:val>
                  <c:numRef>
                    <c:extLst xmlns:c15="http://schemas.microsoft.com/office/drawing/2012/chart">
                      <c:ext xmlns:c15="http://schemas.microsoft.com/office/drawing/2012/chart" uri="{02D57815-91ED-43cb-92C2-25804820EDAC}">
                        <c15:formulaRef>
                          <c15:sqref>'DPP Filing_OROD Month'!$C$35:$I$35</c15:sqref>
                        </c15:formulaRef>
                      </c:ext>
                    </c:extLst>
                    <c:numCache>
                      <c:formatCode>General</c:formatCode>
                      <c:ptCount val="5"/>
                    </c:numCache>
                  </c:numRef>
                </c:val>
                <c:smooth val="0"/>
                <c:extLst xmlns:c15="http://schemas.microsoft.com/office/drawing/2012/chart">
                  <c:ext xmlns:c16="http://schemas.microsoft.com/office/drawing/2014/chart" uri="{C3380CC4-5D6E-409C-BE32-E72D297353CC}">
                    <c16:uniqueId val="{00000009-8B60-435B-BFC3-D4FB3E1F41AF}"/>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'DPP Filing_OROD Month'!$A$37</c15:sqref>
                        </c15:formulaRef>
                      </c:ext>
                    </c:extLst>
                    <c:strCache>
                      <c:ptCount val="1"/>
                    </c:strCache>
                  </c:strRef>
                </c:tx>
                <c:spPr>
                  <a:ln w="22225" cap="rnd">
                    <a:solidFill>
                      <a:schemeClr val="accent5">
                        <a:lumMod val="60000"/>
                      </a:schemeClr>
                    </a:solidFill>
                    <a:round/>
                  </a:ln>
                  <a:effectLst/>
                </c:spPr>
                <c:marker>
                  <c:symbol val="square"/>
                  <c:size val="6"/>
                  <c:spPr>
                    <a:solidFill>
                      <a:schemeClr val="accent5">
                        <a:lumMod val="60000"/>
                      </a:schemeClr>
                    </a:solidFill>
                    <a:ln w="9525">
                      <a:solidFill>
                        <a:schemeClr val="accent5">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'DPP Filing_OROD Month'!$C$16:$I$16</c15:sqref>
                        </c15:formulaRef>
                      </c:ext>
                    </c:extLst>
                    <c:strCache>
                      <c:ptCount val="5"/>
                      <c:pt idx="0">
                        <c:v>2018</c:v>
                      </c:pt>
                      <c:pt idx="1">
                        <c:v>2019</c:v>
                      </c:pt>
                      <c:pt idx="2">
                        <c:v>2020</c:v>
                      </c:pt>
                      <c:pt idx="3">
                        <c:v>2021</c:v>
                      </c:pt>
                      <c:pt idx="4">
                        <c:v>2022</c:v>
                      </c:pt>
                    </c:strCache>
                  </c:strRef>
                </c:cat>
                <c:val>
                  <c:numRef>
                    <c:extLst xmlns:c15="http://schemas.microsoft.com/office/drawing/2012/chart">
                      <c:ext xmlns:c15="http://schemas.microsoft.com/office/drawing/2012/chart" uri="{02D57815-91ED-43cb-92C2-25804820EDAC}">
                        <c15:formulaRef>
                          <c15:sqref>'DPP Filing_OROD Month'!$C$37:$I$37</c15:sqref>
                        </c15:formulaRef>
                      </c:ext>
                    </c:extLst>
                    <c:numCache>
                      <c:formatCode>General</c:formatCode>
                      <c:ptCount val="5"/>
                    </c:numCache>
                  </c:numRef>
                </c:val>
                <c:smooth val="0"/>
                <c:extLst xmlns:c15="http://schemas.microsoft.com/office/drawing/2012/chart">
                  <c:ext xmlns:c16="http://schemas.microsoft.com/office/drawing/2014/chart" uri="{C3380CC4-5D6E-409C-BE32-E72D297353CC}">
                    <c16:uniqueId val="{0000000A-8B60-435B-BFC3-D4FB3E1F41AF}"/>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'DPP Filing_OROD Month'!$A$39</c15:sqref>
                        </c15:formulaRef>
                      </c:ext>
                    </c:extLst>
                    <c:strCache>
                      <c:ptCount val="1"/>
                    </c:strCache>
                  </c:strRef>
                </c:tx>
                <c:spPr>
                  <a:ln w="22225" cap="rnd">
                    <a:solidFill>
                      <a:schemeClr val="accent6">
                        <a:lumMod val="60000"/>
                      </a:schemeClr>
                    </a:solidFill>
                    <a:round/>
                  </a:ln>
                  <a:effectLst/>
                </c:spPr>
                <c:marker>
                  <c:symbol val="triangle"/>
                  <c:size val="6"/>
                  <c:spPr>
                    <a:solidFill>
                      <a:schemeClr val="accent6">
                        <a:lumMod val="60000"/>
                      </a:schemeClr>
                    </a:solidFill>
                    <a:ln w="9525">
                      <a:solidFill>
                        <a:schemeClr val="accent6">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'DPP Filing_OROD Month'!$C$16:$I$16</c15:sqref>
                        </c15:formulaRef>
                      </c:ext>
                    </c:extLst>
                    <c:strCache>
                      <c:ptCount val="5"/>
                      <c:pt idx="0">
                        <c:v>2018</c:v>
                      </c:pt>
                      <c:pt idx="1">
                        <c:v>2019</c:v>
                      </c:pt>
                      <c:pt idx="2">
                        <c:v>2020</c:v>
                      </c:pt>
                      <c:pt idx="3">
                        <c:v>2021</c:v>
                      </c:pt>
                      <c:pt idx="4">
                        <c:v>2022</c:v>
                      </c:pt>
                    </c:strCache>
                  </c:strRef>
                </c:cat>
                <c:val>
                  <c:numRef>
                    <c:extLst xmlns:c15="http://schemas.microsoft.com/office/drawing/2012/chart">
                      <c:ext xmlns:c15="http://schemas.microsoft.com/office/drawing/2012/chart" uri="{02D57815-91ED-43cb-92C2-25804820EDAC}">
                        <c15:formulaRef>
                          <c15:sqref>'DPP Filing_OROD Month'!$C$39:$I$39</c15:sqref>
                        </c15:formulaRef>
                      </c:ext>
                    </c:extLst>
                    <c:numCache>
                      <c:formatCode>General</c:formatCode>
                      <c:ptCount val="5"/>
                    </c:numCache>
                  </c:numRef>
                </c:val>
                <c:smooth val="0"/>
                <c:extLst xmlns:c15="http://schemas.microsoft.com/office/drawing/2012/chart">
                  <c:ext xmlns:c16="http://schemas.microsoft.com/office/drawing/2014/chart" uri="{C3380CC4-5D6E-409C-BE32-E72D297353CC}">
                    <c16:uniqueId val="{0000000B-8B60-435B-BFC3-D4FB3E1F41AF}"/>
                  </c:ext>
                </c:extLst>
              </c15:ser>
            </c15:filteredLineSeries>
            <c15:filteredLineSeries>
              <c15:ser>
                <c:idx val="12"/>
                <c:order val="12"/>
                <c:tx>
                  <c:v>Year Total</c:v>
                </c:tx>
                <c:spPr>
                  <a:ln w="22225" cap="rnd">
                    <a:solidFill>
                      <a:sysClr val="windowText" lastClr="000000"/>
                    </a:solidFill>
                    <a:round/>
                  </a:ln>
                  <a:effectLst/>
                </c:spPr>
                <c:marker>
                  <c:symbol val="x"/>
                  <c:size val="6"/>
                  <c:spPr>
                    <a:noFill/>
                    <a:ln w="9525">
                      <a:solidFill>
                        <a:schemeClr val="accent1">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'DPP Filing_OROD Month'!$C$16:$I$16</c15:sqref>
                        </c15:formulaRef>
                      </c:ext>
                    </c:extLst>
                    <c:strCache>
                      <c:ptCount val="5"/>
                      <c:pt idx="0">
                        <c:v>2018</c:v>
                      </c:pt>
                      <c:pt idx="1">
                        <c:v>2019</c:v>
                      </c:pt>
                      <c:pt idx="2">
                        <c:v>2020</c:v>
                      </c:pt>
                      <c:pt idx="3">
                        <c:v>2021</c:v>
                      </c:pt>
                      <c:pt idx="4">
                        <c:v>2022</c:v>
                      </c:pt>
                    </c:strCache>
                  </c:strRef>
                </c:cat>
                <c:val>
                  <c:numRef>
                    <c:extLst xmlns:c15="http://schemas.microsoft.com/office/drawing/2012/chart">
                      <c:ext xmlns:c15="http://schemas.microsoft.com/office/drawing/2012/chart" uri="{02D57815-91ED-43cb-92C2-25804820EDAC}">
                        <c15:formulaRef>
                          <c15:sqref>'DPP Filing_OROD Month'!$C$41:$I$41</c15:sqref>
                        </c15:formulaRef>
                      </c:ext>
                    </c:extLst>
                    <c:numCache>
                      <c:formatCode>General</c:formatCode>
                      <c:ptCount val="5"/>
                    </c:numCache>
                  </c:numRef>
                </c:val>
                <c:smooth val="0"/>
                <c:extLst xmlns:c15="http://schemas.microsoft.com/office/drawing/2012/chart">
                  <c:ext xmlns:c16="http://schemas.microsoft.com/office/drawing/2014/chart" uri="{C3380CC4-5D6E-409C-BE32-E72D297353CC}">
                    <c16:uniqueId val="{0000000C-8B60-435B-BFC3-D4FB3E1F41AF}"/>
                  </c:ext>
                </c:extLst>
              </c15:ser>
            </c15:filteredLineSeries>
          </c:ext>
        </c:extLst>
      </c:lineChart>
      <c:catAx>
        <c:axId val="16846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en-US"/>
          </a:p>
        </c:txPr>
        <c:crossAx val="339915448"/>
        <c:crosses val="autoZero"/>
        <c:auto val="1"/>
        <c:lblAlgn val="ctr"/>
        <c:lblOffset val="100"/>
        <c:noMultiLvlLbl val="0"/>
      </c:catAx>
      <c:valAx>
        <c:axId val="339915448"/>
        <c:scaling>
          <c:orientation val="minMax"/>
        </c:scaling>
        <c:delete val="1"/>
        <c:axPos val="l"/>
        <c:numFmt formatCode="General" sourceLinked="1"/>
        <c:majorTickMark val="out"/>
        <c:minorTickMark val="none"/>
        <c:tickLblPos val="nextTo"/>
        <c:crossAx val="168468480"/>
        <c:crosses val="autoZero"/>
        <c:crossBetween val="between"/>
      </c:valAx>
      <c:spPr>
        <a:noFill/>
        <a:ln>
          <a:noFill/>
        </a:ln>
        <a:effectLst/>
      </c:spPr>
    </c:plotArea>
    <c:plotVisOnly val="1"/>
    <c:dispBlanksAs val="gap"/>
    <c:showDLblsOverMax val="0"/>
  </c:chart>
  <c:spPr>
    <a:solidFill>
      <a:schemeClr val="lt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Sheet1!$H$5</c:f>
              <c:strCache>
                <c:ptCount val="1"/>
                <c:pt idx="0">
                  <c:v>2022</c:v>
                </c:pt>
              </c:strCache>
            </c:strRef>
          </c:tx>
          <c:dPt>
            <c:idx val="0"/>
            <c:bubble3D val="0"/>
            <c:spPr>
              <a:solidFill>
                <a:srgbClr val="8064A2">
                  <a:lumMod val="75000"/>
                </a:srgbClr>
              </a:solidFill>
              <a:ln w="19050">
                <a:solidFill>
                  <a:schemeClr val="lt1"/>
                </a:solidFill>
              </a:ln>
              <a:effectLst/>
            </c:spPr>
            <c:extLst>
              <c:ext xmlns:c16="http://schemas.microsoft.com/office/drawing/2014/chart" uri="{C3380CC4-5D6E-409C-BE32-E72D297353CC}">
                <c16:uniqueId val="{00000001-CC61-462E-A4D8-8C2EB3A0AFE9}"/>
              </c:ext>
            </c:extLst>
          </c:dPt>
          <c:dPt>
            <c:idx val="1"/>
            <c:bubble3D val="0"/>
            <c:spPr>
              <a:solidFill>
                <a:srgbClr val="4F81BD">
                  <a:lumMod val="60000"/>
                  <a:lumOff val="40000"/>
                </a:srgbClr>
              </a:solidFill>
              <a:ln w="19050">
                <a:solidFill>
                  <a:schemeClr val="lt1"/>
                </a:solidFill>
              </a:ln>
              <a:effectLst/>
            </c:spPr>
            <c:extLst>
              <c:ext xmlns:c16="http://schemas.microsoft.com/office/drawing/2014/chart" uri="{C3380CC4-5D6E-409C-BE32-E72D297353CC}">
                <c16:uniqueId val="{00000003-CC61-462E-A4D8-8C2EB3A0AF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C61-462E-A4D8-8C2EB3A0AFE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C61-462E-A4D8-8C2EB3A0AFE9}"/>
              </c:ext>
            </c:extLst>
          </c:dPt>
          <c:dPt>
            <c:idx val="4"/>
            <c:bubble3D val="0"/>
            <c:spPr>
              <a:solidFill>
                <a:srgbClr val="8064A2">
                  <a:lumMod val="60000"/>
                  <a:lumOff val="40000"/>
                </a:srgbClr>
              </a:solidFill>
              <a:ln w="19050">
                <a:solidFill>
                  <a:schemeClr val="lt1"/>
                </a:solidFill>
              </a:ln>
              <a:effectLst/>
            </c:spPr>
            <c:extLst>
              <c:ext xmlns:c16="http://schemas.microsoft.com/office/drawing/2014/chart" uri="{C3380CC4-5D6E-409C-BE32-E72D297353CC}">
                <c16:uniqueId val="{00000009-CC61-462E-A4D8-8C2EB3A0AFE9}"/>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Sheet1!$C$6:$C$11</c:f>
              <c:strCache>
                <c:ptCount val="5"/>
                <c:pt idx="0">
                  <c:v>&lt; 1 years</c:v>
                </c:pt>
                <c:pt idx="1">
                  <c:v>1-2 years </c:v>
                </c:pt>
                <c:pt idx="2">
                  <c:v>3-5 years </c:v>
                </c:pt>
                <c:pt idx="3">
                  <c:v>6-11 years </c:v>
                </c:pt>
                <c:pt idx="4">
                  <c:v>12-17 years </c:v>
                </c:pt>
              </c:strCache>
            </c:strRef>
          </c:cat>
          <c:val>
            <c:numRef>
              <c:f>Sheet1!$H$6:$H$11</c:f>
              <c:numCache>
                <c:formatCode>0%</c:formatCode>
                <c:ptCount val="5"/>
                <c:pt idx="0">
                  <c:v>0.34</c:v>
                </c:pt>
                <c:pt idx="1">
                  <c:v>0.13</c:v>
                </c:pt>
                <c:pt idx="2">
                  <c:v>0.16</c:v>
                </c:pt>
                <c:pt idx="3">
                  <c:v>0.2</c:v>
                </c:pt>
                <c:pt idx="4">
                  <c:v>0.18</c:v>
                </c:pt>
              </c:numCache>
            </c:numRef>
          </c:val>
          <c:extLst>
            <c:ext xmlns:c16="http://schemas.microsoft.com/office/drawing/2014/chart" uri="{C3380CC4-5D6E-409C-BE32-E72D297353CC}">
              <c16:uniqueId val="{0000000A-CC61-462E-A4D8-8C2EB3A0AFE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3.760576621748668E-2"/>
          <c:y val="0.7343440651354658"/>
          <c:w val="0.94566583674063609"/>
          <c:h val="0.17170713035870519"/>
        </c:manualLayout>
      </c:layout>
      <c:overlay val="0"/>
      <c:spPr>
        <a:noFill/>
        <a:ln>
          <a:noFill/>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baseline="0">
                <a:solidFill>
                  <a:sysClr val="windowText" lastClr="000000"/>
                </a:solidFill>
                <a:latin typeface="+mn-lt"/>
                <a:ea typeface="+mn-ea"/>
                <a:cs typeface="+mn-cs"/>
              </a:defRPr>
            </a:pPr>
            <a:r>
              <a:rPr lang="en-US" sz="1400" b="0">
                <a:solidFill>
                  <a:sysClr val="windowText" lastClr="000000"/>
                </a:solidFill>
              </a:rPr>
              <a:t>Example 1: Filings by Age </a:t>
            </a:r>
          </a:p>
        </c:rich>
      </c:tx>
      <c:layout>
        <c:manualLayout>
          <c:xMode val="edge"/>
          <c:yMode val="edge"/>
          <c:x val="0.31693860752613018"/>
          <c:y val="3.2407407407407406E-2"/>
        </c:manualLayout>
      </c:layout>
      <c:overlay val="0"/>
      <c:spPr>
        <a:noFill/>
        <a:ln>
          <a:noFill/>
        </a:ln>
        <a:effectLst/>
      </c:spPr>
      <c:txPr>
        <a:bodyPr rot="0" spcFirstLastPara="1" vertOverflow="ellipsis" vert="horz" wrap="square" anchor="ctr" anchorCtr="1"/>
        <a:lstStyle/>
        <a:p>
          <a:pPr algn="ctr">
            <a:defRPr sz="1400" b="0"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Filings!$A$51</c:f>
              <c:strCache>
                <c:ptCount val="1"/>
                <c:pt idx="0">
                  <c:v>&lt;1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Filings!$B$50:$L$50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Filings!$B$51:$L$51</c:f>
              <c:numCache>
                <c:formatCode>General</c:formatCode>
                <c:ptCount val="11"/>
                <c:pt idx="0">
                  <c:v>183</c:v>
                </c:pt>
                <c:pt idx="1">
                  <c:v>215</c:v>
                </c:pt>
                <c:pt idx="2">
                  <c:v>201</c:v>
                </c:pt>
                <c:pt idx="3">
                  <c:v>214</c:v>
                </c:pt>
                <c:pt idx="4">
                  <c:v>226</c:v>
                </c:pt>
                <c:pt idx="5">
                  <c:v>219</c:v>
                </c:pt>
                <c:pt idx="6">
                  <c:v>180</c:v>
                </c:pt>
                <c:pt idx="7">
                  <c:v>208</c:v>
                </c:pt>
                <c:pt idx="8">
                  <c:v>198</c:v>
                </c:pt>
                <c:pt idx="9">
                  <c:v>216</c:v>
                </c:pt>
                <c:pt idx="10">
                  <c:v>173</c:v>
                </c:pt>
              </c:numCache>
            </c:numRef>
          </c:val>
          <c:extLst>
            <c:ext xmlns:c16="http://schemas.microsoft.com/office/drawing/2014/chart" uri="{C3380CC4-5D6E-409C-BE32-E72D297353CC}">
              <c16:uniqueId val="{00000000-8C2F-43DB-B83C-10790C1B7FB4}"/>
            </c:ext>
          </c:extLst>
        </c:ser>
        <c:ser>
          <c:idx val="1"/>
          <c:order val="1"/>
          <c:tx>
            <c:strRef>
              <c:f>Filings!$A$52</c:f>
              <c:strCache>
                <c:ptCount val="1"/>
                <c:pt idx="0">
                  <c:v>1 to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Filings!$B$50:$L$50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Filings!$B$52:$L$52</c:f>
              <c:numCache>
                <c:formatCode>General</c:formatCode>
                <c:ptCount val="11"/>
                <c:pt idx="0">
                  <c:v>119</c:v>
                </c:pt>
                <c:pt idx="1">
                  <c:v>98</c:v>
                </c:pt>
                <c:pt idx="2">
                  <c:v>124</c:v>
                </c:pt>
                <c:pt idx="3">
                  <c:v>116</c:v>
                </c:pt>
                <c:pt idx="4">
                  <c:v>130</c:v>
                </c:pt>
                <c:pt idx="5">
                  <c:v>108</c:v>
                </c:pt>
                <c:pt idx="6">
                  <c:v>96</c:v>
                </c:pt>
                <c:pt idx="7">
                  <c:v>93</c:v>
                </c:pt>
                <c:pt idx="8">
                  <c:v>109</c:v>
                </c:pt>
                <c:pt idx="9">
                  <c:v>72</c:v>
                </c:pt>
                <c:pt idx="10">
                  <c:v>52</c:v>
                </c:pt>
              </c:numCache>
            </c:numRef>
          </c:val>
          <c:extLst>
            <c:ext xmlns:c16="http://schemas.microsoft.com/office/drawing/2014/chart" uri="{C3380CC4-5D6E-409C-BE32-E72D297353CC}">
              <c16:uniqueId val="{00000001-8C2F-43DB-B83C-10790C1B7FB4}"/>
            </c:ext>
          </c:extLst>
        </c:ser>
        <c:ser>
          <c:idx val="2"/>
          <c:order val="2"/>
          <c:tx>
            <c:strRef>
              <c:f>Filings!$A$53</c:f>
              <c:strCache>
                <c:ptCount val="1"/>
                <c:pt idx="0">
                  <c:v>3 to 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numRef>
              <c:f>Filings!$B$50:$L$50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Filings!$B$53:$L$53</c:f>
              <c:numCache>
                <c:formatCode>General</c:formatCode>
                <c:ptCount val="11"/>
                <c:pt idx="0">
                  <c:v>129</c:v>
                </c:pt>
                <c:pt idx="1">
                  <c:v>124</c:v>
                </c:pt>
                <c:pt idx="2">
                  <c:v>172</c:v>
                </c:pt>
                <c:pt idx="3">
                  <c:v>150</c:v>
                </c:pt>
                <c:pt idx="4">
                  <c:v>140</c:v>
                </c:pt>
                <c:pt idx="5">
                  <c:v>114</c:v>
                </c:pt>
                <c:pt idx="6">
                  <c:v>97</c:v>
                </c:pt>
                <c:pt idx="7">
                  <c:v>120</c:v>
                </c:pt>
                <c:pt idx="8">
                  <c:v>119</c:v>
                </c:pt>
                <c:pt idx="9">
                  <c:v>112</c:v>
                </c:pt>
                <c:pt idx="10">
                  <c:v>56</c:v>
                </c:pt>
              </c:numCache>
            </c:numRef>
          </c:val>
          <c:extLst>
            <c:ext xmlns:c16="http://schemas.microsoft.com/office/drawing/2014/chart" uri="{C3380CC4-5D6E-409C-BE32-E72D297353CC}">
              <c16:uniqueId val="{00000002-8C2F-43DB-B83C-10790C1B7FB4}"/>
            </c:ext>
          </c:extLst>
        </c:ser>
        <c:ser>
          <c:idx val="3"/>
          <c:order val="3"/>
          <c:tx>
            <c:strRef>
              <c:f>Filings!$A$54</c:f>
              <c:strCache>
                <c:ptCount val="1"/>
                <c:pt idx="0">
                  <c:v>6 to 11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numRef>
              <c:f>Filings!$B$50:$L$50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Filings!$B$54:$L$54</c:f>
              <c:numCache>
                <c:formatCode>General</c:formatCode>
                <c:ptCount val="11"/>
                <c:pt idx="0">
                  <c:v>179</c:v>
                </c:pt>
                <c:pt idx="1">
                  <c:v>190</c:v>
                </c:pt>
                <c:pt idx="2">
                  <c:v>207</c:v>
                </c:pt>
                <c:pt idx="3">
                  <c:v>225</c:v>
                </c:pt>
                <c:pt idx="4">
                  <c:v>245</c:v>
                </c:pt>
                <c:pt idx="5">
                  <c:v>205</c:v>
                </c:pt>
                <c:pt idx="6">
                  <c:v>181</c:v>
                </c:pt>
                <c:pt idx="7">
                  <c:v>190</c:v>
                </c:pt>
                <c:pt idx="8">
                  <c:v>162</c:v>
                </c:pt>
                <c:pt idx="9">
                  <c:v>171</c:v>
                </c:pt>
                <c:pt idx="10">
                  <c:v>64</c:v>
                </c:pt>
              </c:numCache>
            </c:numRef>
          </c:val>
          <c:extLst>
            <c:ext xmlns:c16="http://schemas.microsoft.com/office/drawing/2014/chart" uri="{C3380CC4-5D6E-409C-BE32-E72D297353CC}">
              <c16:uniqueId val="{00000003-8C2F-43DB-B83C-10790C1B7FB4}"/>
            </c:ext>
          </c:extLst>
        </c:ser>
        <c:ser>
          <c:idx val="4"/>
          <c:order val="4"/>
          <c:tx>
            <c:strRef>
              <c:f>Filings!$A$55</c:f>
              <c:strCache>
                <c:ptCount val="1"/>
                <c:pt idx="0">
                  <c:v>12 to 17</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numRef>
              <c:f>Filings!$B$50:$L$50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Filings!$B$55:$L$55</c:f>
              <c:numCache>
                <c:formatCode>General</c:formatCode>
                <c:ptCount val="11"/>
                <c:pt idx="0">
                  <c:v>186</c:v>
                </c:pt>
                <c:pt idx="1">
                  <c:v>199</c:v>
                </c:pt>
                <c:pt idx="2">
                  <c:v>130</c:v>
                </c:pt>
                <c:pt idx="3">
                  <c:v>171</c:v>
                </c:pt>
                <c:pt idx="4">
                  <c:v>192</c:v>
                </c:pt>
                <c:pt idx="5">
                  <c:v>205</c:v>
                </c:pt>
                <c:pt idx="6">
                  <c:v>166</c:v>
                </c:pt>
                <c:pt idx="7">
                  <c:v>182</c:v>
                </c:pt>
                <c:pt idx="8">
                  <c:v>183</c:v>
                </c:pt>
                <c:pt idx="9">
                  <c:v>172</c:v>
                </c:pt>
                <c:pt idx="10">
                  <c:v>91</c:v>
                </c:pt>
              </c:numCache>
            </c:numRef>
          </c:val>
          <c:extLst>
            <c:ext xmlns:c16="http://schemas.microsoft.com/office/drawing/2014/chart" uri="{C3380CC4-5D6E-409C-BE32-E72D297353CC}">
              <c16:uniqueId val="{00000004-8C2F-43DB-B83C-10790C1B7FB4}"/>
            </c:ext>
          </c:extLst>
        </c:ser>
        <c:ser>
          <c:idx val="5"/>
          <c:order val="5"/>
          <c:tx>
            <c:strRef>
              <c:f>Filings!$A$56</c:f>
              <c:strCache>
                <c:ptCount val="1"/>
                <c:pt idx="0">
                  <c:v>&gt;17</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numRef>
              <c:f>Filings!$B$50:$L$50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Filings!$B$56:$L$56</c:f>
              <c:numCache>
                <c:formatCode>General</c:formatCode>
                <c:ptCount val="11"/>
                <c:pt idx="0">
                  <c:v>0</c:v>
                </c:pt>
                <c:pt idx="1">
                  <c:v>5</c:v>
                </c:pt>
                <c:pt idx="2">
                  <c:v>6</c:v>
                </c:pt>
                <c:pt idx="3">
                  <c:v>9</c:v>
                </c:pt>
                <c:pt idx="4">
                  <c:v>4</c:v>
                </c:pt>
                <c:pt idx="5">
                  <c:v>0</c:v>
                </c:pt>
                <c:pt idx="6">
                  <c:v>2</c:v>
                </c:pt>
                <c:pt idx="7">
                  <c:v>1</c:v>
                </c:pt>
                <c:pt idx="8">
                  <c:v>0</c:v>
                </c:pt>
                <c:pt idx="9">
                  <c:v>3</c:v>
                </c:pt>
                <c:pt idx="10">
                  <c:v>3</c:v>
                </c:pt>
              </c:numCache>
            </c:numRef>
          </c:val>
          <c:extLst>
            <c:ext xmlns:c16="http://schemas.microsoft.com/office/drawing/2014/chart" uri="{C3380CC4-5D6E-409C-BE32-E72D297353CC}">
              <c16:uniqueId val="{00000005-8C2F-43DB-B83C-10790C1B7FB4}"/>
            </c:ext>
          </c:extLst>
        </c:ser>
        <c:dLbls>
          <c:showLegendKey val="0"/>
          <c:showVal val="0"/>
          <c:showCatName val="0"/>
          <c:showSerName val="0"/>
          <c:showPercent val="0"/>
          <c:showBubbleSize val="0"/>
        </c:dLbls>
        <c:gapWidth val="100"/>
        <c:overlap val="-24"/>
        <c:axId val="1843775344"/>
        <c:axId val="81631136"/>
      </c:barChart>
      <c:catAx>
        <c:axId val="18437753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1631136"/>
        <c:crosses val="autoZero"/>
        <c:auto val="1"/>
        <c:lblAlgn val="ctr"/>
        <c:lblOffset val="100"/>
        <c:noMultiLvlLbl val="0"/>
      </c:catAx>
      <c:valAx>
        <c:axId val="816311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43775344"/>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lumMod val="75000"/>
        </a:schemeClr>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Example 2: Filings by 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Filings!$A$61</c:f>
              <c:strCache>
                <c:ptCount val="1"/>
                <c:pt idx="0">
                  <c:v>Hispanic</c:v>
                </c:pt>
              </c:strCache>
            </c:strRef>
          </c:tx>
          <c:spPr>
            <a:solidFill>
              <a:schemeClr val="accent1"/>
            </a:solidFill>
            <a:ln>
              <a:noFill/>
            </a:ln>
            <a:effectLst/>
            <a:sp3d/>
          </c:spPr>
          <c:invertIfNegative val="0"/>
          <c:cat>
            <c:numRef>
              <c:f>Filings!$B$60:$L$60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Filings!$B$61:$L$61</c:f>
              <c:numCache>
                <c:formatCode>General</c:formatCode>
                <c:ptCount val="11"/>
                <c:pt idx="0">
                  <c:v>89</c:v>
                </c:pt>
                <c:pt idx="1">
                  <c:v>87</c:v>
                </c:pt>
                <c:pt idx="2">
                  <c:v>60</c:v>
                </c:pt>
                <c:pt idx="3">
                  <c:v>113</c:v>
                </c:pt>
                <c:pt idx="4">
                  <c:v>142</c:v>
                </c:pt>
                <c:pt idx="5">
                  <c:v>87</c:v>
                </c:pt>
                <c:pt idx="6">
                  <c:v>69</c:v>
                </c:pt>
                <c:pt idx="7">
                  <c:v>68</c:v>
                </c:pt>
                <c:pt idx="8">
                  <c:v>112</c:v>
                </c:pt>
                <c:pt idx="9">
                  <c:v>99</c:v>
                </c:pt>
                <c:pt idx="10">
                  <c:v>46</c:v>
                </c:pt>
              </c:numCache>
            </c:numRef>
          </c:val>
          <c:extLst>
            <c:ext xmlns:c16="http://schemas.microsoft.com/office/drawing/2014/chart" uri="{C3380CC4-5D6E-409C-BE32-E72D297353CC}">
              <c16:uniqueId val="{00000000-64C1-475D-B08E-556F846A2C7B}"/>
            </c:ext>
          </c:extLst>
        </c:ser>
        <c:ser>
          <c:idx val="1"/>
          <c:order val="1"/>
          <c:tx>
            <c:strRef>
              <c:f>Filings!$A$62</c:f>
              <c:strCache>
                <c:ptCount val="1"/>
                <c:pt idx="0">
                  <c:v>Caucasian</c:v>
                </c:pt>
              </c:strCache>
            </c:strRef>
          </c:tx>
          <c:spPr>
            <a:solidFill>
              <a:schemeClr val="accent2"/>
            </a:solidFill>
            <a:ln>
              <a:noFill/>
            </a:ln>
            <a:effectLst/>
            <a:sp3d/>
          </c:spPr>
          <c:invertIfNegative val="0"/>
          <c:cat>
            <c:numRef>
              <c:f>Filings!$B$60:$L$60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Filings!$B$62:$L$62</c:f>
              <c:numCache>
                <c:formatCode>General</c:formatCode>
                <c:ptCount val="11"/>
                <c:pt idx="0">
                  <c:v>200</c:v>
                </c:pt>
                <c:pt idx="1">
                  <c:v>226</c:v>
                </c:pt>
                <c:pt idx="2">
                  <c:v>276</c:v>
                </c:pt>
                <c:pt idx="3">
                  <c:v>246</c:v>
                </c:pt>
                <c:pt idx="4">
                  <c:v>265</c:v>
                </c:pt>
                <c:pt idx="5">
                  <c:v>292</c:v>
                </c:pt>
                <c:pt idx="6">
                  <c:v>225</c:v>
                </c:pt>
                <c:pt idx="7">
                  <c:v>257</c:v>
                </c:pt>
                <c:pt idx="8">
                  <c:v>240</c:v>
                </c:pt>
                <c:pt idx="9">
                  <c:v>209</c:v>
                </c:pt>
                <c:pt idx="10">
                  <c:v>124</c:v>
                </c:pt>
              </c:numCache>
            </c:numRef>
          </c:val>
          <c:extLst>
            <c:ext xmlns:c16="http://schemas.microsoft.com/office/drawing/2014/chart" uri="{C3380CC4-5D6E-409C-BE32-E72D297353CC}">
              <c16:uniqueId val="{00000001-64C1-475D-B08E-556F846A2C7B}"/>
            </c:ext>
          </c:extLst>
        </c:ser>
        <c:ser>
          <c:idx val="2"/>
          <c:order val="2"/>
          <c:tx>
            <c:strRef>
              <c:f>Filings!$A$63</c:f>
              <c:strCache>
                <c:ptCount val="1"/>
                <c:pt idx="0">
                  <c:v>Asian</c:v>
                </c:pt>
              </c:strCache>
            </c:strRef>
          </c:tx>
          <c:spPr>
            <a:solidFill>
              <a:schemeClr val="accent3"/>
            </a:solidFill>
            <a:ln>
              <a:noFill/>
            </a:ln>
            <a:effectLst/>
            <a:sp3d/>
          </c:spPr>
          <c:invertIfNegative val="0"/>
          <c:cat>
            <c:numRef>
              <c:f>Filings!$B$60:$L$60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Filings!$B$63:$L$63</c:f>
              <c:numCache>
                <c:formatCode>General</c:formatCode>
                <c:ptCount val="11"/>
                <c:pt idx="0">
                  <c:v>32</c:v>
                </c:pt>
                <c:pt idx="1">
                  <c:v>41</c:v>
                </c:pt>
                <c:pt idx="2">
                  <c:v>24</c:v>
                </c:pt>
                <c:pt idx="3">
                  <c:v>45</c:v>
                </c:pt>
                <c:pt idx="4">
                  <c:v>55</c:v>
                </c:pt>
                <c:pt idx="5">
                  <c:v>47</c:v>
                </c:pt>
                <c:pt idx="6">
                  <c:v>44</c:v>
                </c:pt>
                <c:pt idx="7">
                  <c:v>53</c:v>
                </c:pt>
                <c:pt idx="8">
                  <c:v>37</c:v>
                </c:pt>
                <c:pt idx="9">
                  <c:v>38</c:v>
                </c:pt>
                <c:pt idx="10">
                  <c:v>10</c:v>
                </c:pt>
              </c:numCache>
            </c:numRef>
          </c:val>
          <c:extLst>
            <c:ext xmlns:c16="http://schemas.microsoft.com/office/drawing/2014/chart" uri="{C3380CC4-5D6E-409C-BE32-E72D297353CC}">
              <c16:uniqueId val="{00000002-64C1-475D-B08E-556F846A2C7B}"/>
            </c:ext>
          </c:extLst>
        </c:ser>
        <c:ser>
          <c:idx val="3"/>
          <c:order val="3"/>
          <c:tx>
            <c:strRef>
              <c:f>Filings!$A$64</c:f>
              <c:strCache>
                <c:ptCount val="1"/>
                <c:pt idx="0">
                  <c:v>Black</c:v>
                </c:pt>
              </c:strCache>
            </c:strRef>
          </c:tx>
          <c:spPr>
            <a:solidFill>
              <a:schemeClr val="accent4"/>
            </a:solidFill>
            <a:ln>
              <a:noFill/>
            </a:ln>
            <a:effectLst/>
            <a:sp3d/>
          </c:spPr>
          <c:invertIfNegative val="0"/>
          <c:cat>
            <c:numRef>
              <c:f>Filings!$B$60:$L$60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Filings!$B$64:$L$64</c:f>
              <c:numCache>
                <c:formatCode>General</c:formatCode>
                <c:ptCount val="11"/>
                <c:pt idx="0">
                  <c:v>163</c:v>
                </c:pt>
                <c:pt idx="1">
                  <c:v>165</c:v>
                </c:pt>
                <c:pt idx="2">
                  <c:v>144</c:v>
                </c:pt>
                <c:pt idx="3">
                  <c:v>199</c:v>
                </c:pt>
                <c:pt idx="4">
                  <c:v>172</c:v>
                </c:pt>
                <c:pt idx="5">
                  <c:v>137</c:v>
                </c:pt>
                <c:pt idx="6">
                  <c:v>137</c:v>
                </c:pt>
                <c:pt idx="7">
                  <c:v>166</c:v>
                </c:pt>
                <c:pt idx="8">
                  <c:v>144</c:v>
                </c:pt>
                <c:pt idx="9">
                  <c:v>131</c:v>
                </c:pt>
                <c:pt idx="10">
                  <c:v>82</c:v>
                </c:pt>
              </c:numCache>
            </c:numRef>
          </c:val>
          <c:extLst>
            <c:ext xmlns:c16="http://schemas.microsoft.com/office/drawing/2014/chart" uri="{C3380CC4-5D6E-409C-BE32-E72D297353CC}">
              <c16:uniqueId val="{00000003-64C1-475D-B08E-556F846A2C7B}"/>
            </c:ext>
          </c:extLst>
        </c:ser>
        <c:ser>
          <c:idx val="4"/>
          <c:order val="4"/>
          <c:tx>
            <c:strRef>
              <c:f>Filings!$A$65</c:f>
              <c:strCache>
                <c:ptCount val="1"/>
                <c:pt idx="0">
                  <c:v>Native American</c:v>
                </c:pt>
              </c:strCache>
            </c:strRef>
          </c:tx>
          <c:spPr>
            <a:solidFill>
              <a:schemeClr val="accent5"/>
            </a:solidFill>
            <a:ln>
              <a:noFill/>
            </a:ln>
            <a:effectLst/>
            <a:sp3d/>
          </c:spPr>
          <c:invertIfNegative val="0"/>
          <c:cat>
            <c:numRef>
              <c:f>Filings!$B$60:$L$60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Filings!$B$65:$L$65</c:f>
              <c:numCache>
                <c:formatCode>General</c:formatCode>
                <c:ptCount val="11"/>
                <c:pt idx="0">
                  <c:v>21</c:v>
                </c:pt>
                <c:pt idx="1">
                  <c:v>33</c:v>
                </c:pt>
                <c:pt idx="2">
                  <c:v>35</c:v>
                </c:pt>
                <c:pt idx="3">
                  <c:v>28</c:v>
                </c:pt>
                <c:pt idx="4">
                  <c:v>28</c:v>
                </c:pt>
                <c:pt idx="5">
                  <c:v>21</c:v>
                </c:pt>
                <c:pt idx="6">
                  <c:v>23</c:v>
                </c:pt>
                <c:pt idx="7">
                  <c:v>16</c:v>
                </c:pt>
                <c:pt idx="8">
                  <c:v>11</c:v>
                </c:pt>
                <c:pt idx="9">
                  <c:v>14</c:v>
                </c:pt>
                <c:pt idx="10">
                  <c:v>4</c:v>
                </c:pt>
              </c:numCache>
            </c:numRef>
          </c:val>
          <c:extLst>
            <c:ext xmlns:c16="http://schemas.microsoft.com/office/drawing/2014/chart" uri="{C3380CC4-5D6E-409C-BE32-E72D297353CC}">
              <c16:uniqueId val="{00000004-64C1-475D-B08E-556F846A2C7B}"/>
            </c:ext>
          </c:extLst>
        </c:ser>
        <c:ser>
          <c:idx val="5"/>
          <c:order val="5"/>
          <c:tx>
            <c:strRef>
              <c:f>Filings!$A$66</c:f>
              <c:strCache>
                <c:ptCount val="1"/>
                <c:pt idx="0">
                  <c:v>Multiracial - Native American</c:v>
                </c:pt>
              </c:strCache>
            </c:strRef>
          </c:tx>
          <c:spPr>
            <a:solidFill>
              <a:schemeClr val="accent6"/>
            </a:solidFill>
            <a:ln>
              <a:noFill/>
            </a:ln>
            <a:effectLst/>
            <a:sp3d/>
          </c:spPr>
          <c:invertIfNegative val="0"/>
          <c:cat>
            <c:numRef>
              <c:f>Filings!$B$60:$L$60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Filings!$B$66:$L$66</c:f>
              <c:numCache>
                <c:formatCode>General</c:formatCode>
                <c:ptCount val="11"/>
                <c:pt idx="0">
                  <c:v>53</c:v>
                </c:pt>
                <c:pt idx="1">
                  <c:v>68</c:v>
                </c:pt>
                <c:pt idx="2">
                  <c:v>107</c:v>
                </c:pt>
                <c:pt idx="3">
                  <c:v>73</c:v>
                </c:pt>
                <c:pt idx="4">
                  <c:v>43</c:v>
                </c:pt>
                <c:pt idx="5">
                  <c:v>57</c:v>
                </c:pt>
                <c:pt idx="6">
                  <c:v>47</c:v>
                </c:pt>
                <c:pt idx="7">
                  <c:v>41</c:v>
                </c:pt>
                <c:pt idx="8">
                  <c:v>57</c:v>
                </c:pt>
                <c:pt idx="9">
                  <c:v>82</c:v>
                </c:pt>
                <c:pt idx="10">
                  <c:v>53</c:v>
                </c:pt>
              </c:numCache>
            </c:numRef>
          </c:val>
          <c:extLst>
            <c:ext xmlns:c16="http://schemas.microsoft.com/office/drawing/2014/chart" uri="{C3380CC4-5D6E-409C-BE32-E72D297353CC}">
              <c16:uniqueId val="{00000005-64C1-475D-B08E-556F846A2C7B}"/>
            </c:ext>
          </c:extLst>
        </c:ser>
        <c:ser>
          <c:idx val="6"/>
          <c:order val="6"/>
          <c:tx>
            <c:strRef>
              <c:f>Filings!$A$67</c:f>
              <c:strCache>
                <c:ptCount val="1"/>
                <c:pt idx="0">
                  <c:v>Multiracial - Black</c:v>
                </c:pt>
              </c:strCache>
            </c:strRef>
          </c:tx>
          <c:spPr>
            <a:solidFill>
              <a:schemeClr val="accent1">
                <a:lumMod val="60000"/>
              </a:schemeClr>
            </a:solidFill>
            <a:ln>
              <a:noFill/>
            </a:ln>
            <a:effectLst/>
            <a:sp3d/>
          </c:spPr>
          <c:invertIfNegative val="0"/>
          <c:cat>
            <c:numRef>
              <c:f>Filings!$B$60:$L$60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Filings!$B$67:$L$67</c:f>
              <c:numCache>
                <c:formatCode>General</c:formatCode>
                <c:ptCount val="11"/>
                <c:pt idx="0">
                  <c:v>72</c:v>
                </c:pt>
                <c:pt idx="1">
                  <c:v>72</c:v>
                </c:pt>
                <c:pt idx="2">
                  <c:v>72</c:v>
                </c:pt>
                <c:pt idx="3">
                  <c:v>90</c:v>
                </c:pt>
                <c:pt idx="4">
                  <c:v>109</c:v>
                </c:pt>
                <c:pt idx="5">
                  <c:v>94</c:v>
                </c:pt>
                <c:pt idx="6">
                  <c:v>66</c:v>
                </c:pt>
                <c:pt idx="7">
                  <c:v>75</c:v>
                </c:pt>
                <c:pt idx="8">
                  <c:v>86</c:v>
                </c:pt>
                <c:pt idx="9">
                  <c:v>81</c:v>
                </c:pt>
                <c:pt idx="10">
                  <c:v>53</c:v>
                </c:pt>
              </c:numCache>
            </c:numRef>
          </c:val>
          <c:extLst>
            <c:ext xmlns:c16="http://schemas.microsoft.com/office/drawing/2014/chart" uri="{C3380CC4-5D6E-409C-BE32-E72D297353CC}">
              <c16:uniqueId val="{00000006-64C1-475D-B08E-556F846A2C7B}"/>
            </c:ext>
          </c:extLst>
        </c:ser>
        <c:ser>
          <c:idx val="7"/>
          <c:order val="7"/>
          <c:tx>
            <c:strRef>
              <c:f>Filings!$A$68</c:f>
              <c:strCache>
                <c:ptCount val="1"/>
                <c:pt idx="0">
                  <c:v>Multiracial - Other</c:v>
                </c:pt>
              </c:strCache>
            </c:strRef>
          </c:tx>
          <c:spPr>
            <a:solidFill>
              <a:schemeClr val="accent2">
                <a:lumMod val="60000"/>
              </a:schemeClr>
            </a:solidFill>
            <a:ln>
              <a:noFill/>
            </a:ln>
            <a:effectLst/>
            <a:sp3d/>
          </c:spPr>
          <c:invertIfNegative val="0"/>
          <c:cat>
            <c:numRef>
              <c:f>Filings!$B$60:$L$60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Filings!$B$68:$L$68</c:f>
              <c:numCache>
                <c:formatCode>General</c:formatCode>
                <c:ptCount val="11"/>
                <c:pt idx="0">
                  <c:v>21</c:v>
                </c:pt>
                <c:pt idx="1">
                  <c:v>15</c:v>
                </c:pt>
                <c:pt idx="2">
                  <c:v>7</c:v>
                </c:pt>
                <c:pt idx="3">
                  <c:v>17</c:v>
                </c:pt>
                <c:pt idx="4">
                  <c:v>27</c:v>
                </c:pt>
                <c:pt idx="5">
                  <c:v>31</c:v>
                </c:pt>
                <c:pt idx="6">
                  <c:v>38</c:v>
                </c:pt>
                <c:pt idx="7">
                  <c:v>28</c:v>
                </c:pt>
                <c:pt idx="8">
                  <c:v>21</c:v>
                </c:pt>
                <c:pt idx="9">
                  <c:v>17</c:v>
                </c:pt>
                <c:pt idx="10">
                  <c:v>8</c:v>
                </c:pt>
              </c:numCache>
            </c:numRef>
          </c:val>
          <c:extLst>
            <c:ext xmlns:c16="http://schemas.microsoft.com/office/drawing/2014/chart" uri="{C3380CC4-5D6E-409C-BE32-E72D297353CC}">
              <c16:uniqueId val="{00000007-64C1-475D-B08E-556F846A2C7B}"/>
            </c:ext>
          </c:extLst>
        </c:ser>
        <c:dLbls>
          <c:showLegendKey val="0"/>
          <c:showVal val="0"/>
          <c:showCatName val="0"/>
          <c:showSerName val="0"/>
          <c:showPercent val="0"/>
          <c:showBubbleSize val="0"/>
        </c:dLbls>
        <c:gapWidth val="55"/>
        <c:gapDepth val="55"/>
        <c:shape val="box"/>
        <c:axId val="170696448"/>
        <c:axId val="2145588528"/>
        <c:axId val="0"/>
      </c:bar3DChart>
      <c:catAx>
        <c:axId val="1706964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588528"/>
        <c:crosses val="autoZero"/>
        <c:auto val="1"/>
        <c:lblAlgn val="ctr"/>
        <c:lblOffset val="100"/>
        <c:noMultiLvlLbl val="0"/>
      </c:catAx>
      <c:valAx>
        <c:axId val="2145588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964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lumMod val="75000"/>
        </a:schemeClr>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'Entries '!$C$5</c:f>
              <c:strCache>
                <c:ptCount val="1"/>
                <c:pt idx="0">
                  <c:v>Entries</c:v>
                </c:pt>
              </c:strCache>
            </c:strRef>
          </c:tx>
          <c:spPr>
            <a:solidFill>
              <a:srgbClr val="8064A2">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'Entries '!$D$4:$I$4</c:f>
              <c:numCache>
                <c:formatCode>General</c:formatCode>
                <c:ptCount val="6"/>
                <c:pt idx="0">
                  <c:v>2017</c:v>
                </c:pt>
                <c:pt idx="1">
                  <c:v>2018</c:v>
                </c:pt>
                <c:pt idx="2">
                  <c:v>2019</c:v>
                </c:pt>
                <c:pt idx="3">
                  <c:v>2020</c:v>
                </c:pt>
                <c:pt idx="4">
                  <c:v>2021</c:v>
                </c:pt>
                <c:pt idx="5">
                  <c:v>2022</c:v>
                </c:pt>
              </c:numCache>
            </c:numRef>
          </c:cat>
          <c:val>
            <c:numRef>
              <c:f>'Entries '!$D$5:$I$5</c:f>
              <c:numCache>
                <c:formatCode>General</c:formatCode>
                <c:ptCount val="6"/>
                <c:pt idx="0">
                  <c:v>4978</c:v>
                </c:pt>
                <c:pt idx="1">
                  <c:v>4601</c:v>
                </c:pt>
                <c:pt idx="2">
                  <c:v>4280</c:v>
                </c:pt>
                <c:pt idx="3">
                  <c:v>3251</c:v>
                </c:pt>
                <c:pt idx="4">
                  <c:v>2941</c:v>
                </c:pt>
                <c:pt idx="5">
                  <c:v>2589</c:v>
                </c:pt>
              </c:numCache>
            </c:numRef>
          </c:val>
          <c:extLst>
            <c:ext xmlns:c16="http://schemas.microsoft.com/office/drawing/2014/chart" uri="{C3380CC4-5D6E-409C-BE32-E72D297353CC}">
              <c16:uniqueId val="{00000000-F61E-4456-8FC7-60571D50EF4E}"/>
            </c:ext>
          </c:extLst>
        </c:ser>
        <c:ser>
          <c:idx val="2"/>
          <c:order val="1"/>
          <c:tx>
            <c:strRef>
              <c:f>'Entries '!$C$7</c:f>
              <c:strCache>
                <c:ptCount val="1"/>
                <c:pt idx="0">
                  <c:v>Exists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'Entries '!$D$4:$I$4</c:f>
              <c:numCache>
                <c:formatCode>General</c:formatCode>
                <c:ptCount val="6"/>
                <c:pt idx="0">
                  <c:v>2017</c:v>
                </c:pt>
                <c:pt idx="1">
                  <c:v>2018</c:v>
                </c:pt>
                <c:pt idx="2">
                  <c:v>2019</c:v>
                </c:pt>
                <c:pt idx="3">
                  <c:v>2020</c:v>
                </c:pt>
                <c:pt idx="4">
                  <c:v>2021</c:v>
                </c:pt>
                <c:pt idx="5">
                  <c:v>2022</c:v>
                </c:pt>
              </c:numCache>
            </c:numRef>
          </c:cat>
          <c:val>
            <c:numRef>
              <c:f>'Entries '!$D$7:$I$7</c:f>
              <c:numCache>
                <c:formatCode>General</c:formatCode>
                <c:ptCount val="6"/>
                <c:pt idx="0">
                  <c:v>4709</c:v>
                </c:pt>
                <c:pt idx="1">
                  <c:v>4521</c:v>
                </c:pt>
                <c:pt idx="2">
                  <c:v>4876</c:v>
                </c:pt>
                <c:pt idx="3">
                  <c:v>4393</c:v>
                </c:pt>
                <c:pt idx="4">
                  <c:v>3858</c:v>
                </c:pt>
                <c:pt idx="5">
                  <c:v>3317</c:v>
                </c:pt>
              </c:numCache>
            </c:numRef>
          </c:val>
          <c:extLst>
            <c:ext xmlns:c16="http://schemas.microsoft.com/office/drawing/2014/chart" uri="{C3380CC4-5D6E-409C-BE32-E72D297353CC}">
              <c16:uniqueId val="{00000001-F61E-4456-8FC7-60571D50EF4E}"/>
            </c:ext>
          </c:extLst>
        </c:ser>
        <c:dLbls>
          <c:showLegendKey val="0"/>
          <c:showVal val="0"/>
          <c:showCatName val="0"/>
          <c:showSerName val="0"/>
          <c:showPercent val="0"/>
          <c:showBubbleSize val="0"/>
        </c:dLbls>
        <c:gapWidth val="219"/>
        <c:overlap val="-27"/>
        <c:axId val="411486232"/>
        <c:axId val="538308264"/>
      </c:barChart>
      <c:catAx>
        <c:axId val="41148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308264"/>
        <c:crosses val="autoZero"/>
        <c:auto val="1"/>
        <c:lblAlgn val="ctr"/>
        <c:lblOffset val="100"/>
        <c:noMultiLvlLbl val="0"/>
      </c:catAx>
      <c:valAx>
        <c:axId val="538308264"/>
        <c:scaling>
          <c:orientation val="minMax"/>
        </c:scaling>
        <c:delete val="1"/>
        <c:axPos val="l"/>
        <c:numFmt formatCode="General" sourceLinked="1"/>
        <c:majorTickMark val="none"/>
        <c:minorTickMark val="none"/>
        <c:tickLblPos val="nextTo"/>
        <c:crossAx val="41148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'Filings Count Rate'!$A$50:$B$50</c:f>
          <c:strCache>
            <c:ptCount val="2"/>
            <c:pt idx="0">
              <c:v>Number and Rate of DEP and TER Filings Per Year
Includes Dismissal Counts and Case Counts Showing Activity
</c:v>
            </c:pt>
            <c:pt idx="1">
              <c:v>Washington State</c:v>
            </c:pt>
          </c:strCache>
        </c:strRef>
      </c:tx>
      <c:layout>
        <c:manualLayout>
          <c:xMode val="edge"/>
          <c:yMode val="edge"/>
          <c:x val="0.22138063937492677"/>
          <c:y val="1.801525782039891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896584783189529"/>
          <c:y val="0.2003576360934933"/>
          <c:w val="0.6244773445235513"/>
          <c:h val="0.39815867156256335"/>
        </c:manualLayout>
      </c:layout>
      <c:barChart>
        <c:barDir val="col"/>
        <c:grouping val="clustered"/>
        <c:varyColors val="0"/>
        <c:ser>
          <c:idx val="0"/>
          <c:order val="0"/>
          <c:tx>
            <c:strRef>
              <c:f>'Filings Count Rate'!$A$10</c:f>
              <c:strCache>
                <c:ptCount val="1"/>
                <c:pt idx="0">
                  <c:v>DEP Petition Filings</c:v>
                </c:pt>
              </c:strCache>
            </c:strRef>
          </c:tx>
          <c:spPr>
            <a:solidFill>
              <a:schemeClr val="accent1">
                <a:lumMod val="60000"/>
                <a:lumOff val="40000"/>
              </a:schemeClr>
            </a:solidFill>
            <a:ln>
              <a:solidFill>
                <a:schemeClr val="tx1"/>
              </a:solidFill>
            </a:ln>
            <a:effectLst/>
          </c:spPr>
          <c:invertIfNegative val="0"/>
          <c:cat>
            <c:numRef>
              <c:f>'Filings Count Rate'!$B$9:$I$9</c:f>
              <c:numCache>
                <c:formatCode>General</c:formatCode>
                <c:ptCount val="8"/>
                <c:pt idx="0">
                  <c:v>2015</c:v>
                </c:pt>
                <c:pt idx="1">
                  <c:v>2016</c:v>
                </c:pt>
                <c:pt idx="2">
                  <c:v>2017</c:v>
                </c:pt>
                <c:pt idx="3">
                  <c:v>2018</c:v>
                </c:pt>
                <c:pt idx="4">
                  <c:v>2019</c:v>
                </c:pt>
                <c:pt idx="5">
                  <c:v>2020</c:v>
                </c:pt>
                <c:pt idx="6">
                  <c:v>2021</c:v>
                </c:pt>
                <c:pt idx="7">
                  <c:v>2022</c:v>
                </c:pt>
              </c:numCache>
            </c:numRef>
          </c:cat>
          <c:val>
            <c:numRef>
              <c:f>'Filings Count Rate'!$B$10:$I$10</c:f>
              <c:numCache>
                <c:formatCode>General</c:formatCode>
                <c:ptCount val="8"/>
                <c:pt idx="0">
                  <c:v>4864</c:v>
                </c:pt>
                <c:pt idx="1">
                  <c:v>4830</c:v>
                </c:pt>
                <c:pt idx="2">
                  <c:v>4976</c:v>
                </c:pt>
                <c:pt idx="3">
                  <c:v>4601</c:v>
                </c:pt>
                <c:pt idx="4">
                  <c:v>4282</c:v>
                </c:pt>
                <c:pt idx="5">
                  <c:v>3251</c:v>
                </c:pt>
                <c:pt idx="6">
                  <c:v>2941</c:v>
                </c:pt>
                <c:pt idx="7">
                  <c:v>2589</c:v>
                </c:pt>
              </c:numCache>
            </c:numRef>
          </c:val>
          <c:extLst>
            <c:ext xmlns:c16="http://schemas.microsoft.com/office/drawing/2014/chart" uri="{C3380CC4-5D6E-409C-BE32-E72D297353CC}">
              <c16:uniqueId val="{00000000-C33C-4DF3-924A-B45F2562BE6C}"/>
            </c:ext>
          </c:extLst>
        </c:ser>
        <c:ser>
          <c:idx val="2"/>
          <c:order val="2"/>
          <c:tx>
            <c:strRef>
              <c:f>'Filings Count Rate'!$A$14</c:f>
              <c:strCache>
                <c:ptCount val="1"/>
                <c:pt idx="0">
                  <c:v>Dismissal Counts</c:v>
                </c:pt>
              </c:strCache>
            </c:strRef>
          </c:tx>
          <c:spPr>
            <a:solidFill>
              <a:schemeClr val="bg1">
                <a:lumMod val="75000"/>
              </a:schemeClr>
            </a:solidFill>
            <a:ln>
              <a:solidFill>
                <a:schemeClr val="tx1"/>
              </a:solidFill>
            </a:ln>
            <a:effectLst/>
          </c:spPr>
          <c:invertIfNegative val="0"/>
          <c:cat>
            <c:numRef>
              <c:f>'Filings Count Rate'!$B$9:$I$9</c:f>
              <c:numCache>
                <c:formatCode>General</c:formatCode>
                <c:ptCount val="8"/>
                <c:pt idx="0">
                  <c:v>2015</c:v>
                </c:pt>
                <c:pt idx="1">
                  <c:v>2016</c:v>
                </c:pt>
                <c:pt idx="2">
                  <c:v>2017</c:v>
                </c:pt>
                <c:pt idx="3">
                  <c:v>2018</c:v>
                </c:pt>
                <c:pt idx="4">
                  <c:v>2019</c:v>
                </c:pt>
                <c:pt idx="5">
                  <c:v>2020</c:v>
                </c:pt>
                <c:pt idx="6">
                  <c:v>2021</c:v>
                </c:pt>
                <c:pt idx="7">
                  <c:v>2022</c:v>
                </c:pt>
              </c:numCache>
            </c:numRef>
          </c:cat>
          <c:val>
            <c:numRef>
              <c:f>'Filings Count Rate'!$B$14:$I$14</c:f>
              <c:numCache>
                <c:formatCode>General</c:formatCode>
                <c:ptCount val="8"/>
                <c:pt idx="0">
                  <c:v>4755</c:v>
                </c:pt>
                <c:pt idx="1">
                  <c:v>4420</c:v>
                </c:pt>
                <c:pt idx="2">
                  <c:v>4706</c:v>
                </c:pt>
                <c:pt idx="3">
                  <c:v>4486</c:v>
                </c:pt>
                <c:pt idx="4">
                  <c:v>4822</c:v>
                </c:pt>
                <c:pt idx="5">
                  <c:v>4393</c:v>
                </c:pt>
                <c:pt idx="6">
                  <c:v>3858</c:v>
                </c:pt>
                <c:pt idx="7">
                  <c:v>3317</c:v>
                </c:pt>
              </c:numCache>
            </c:numRef>
          </c:val>
          <c:extLst>
            <c:ext xmlns:c16="http://schemas.microsoft.com/office/drawing/2014/chart" uri="{C3380CC4-5D6E-409C-BE32-E72D297353CC}">
              <c16:uniqueId val="{00000001-C33C-4DF3-924A-B45F2562BE6C}"/>
            </c:ext>
          </c:extLst>
        </c:ser>
        <c:ser>
          <c:idx val="3"/>
          <c:order val="3"/>
          <c:tx>
            <c:strRef>
              <c:f>'Filings Count Rate'!$A$12</c:f>
              <c:strCache>
                <c:ptCount val="1"/>
                <c:pt idx="0">
                  <c:v>TER Petition Filings</c:v>
                </c:pt>
              </c:strCache>
            </c:strRef>
          </c:tx>
          <c:spPr>
            <a:solidFill>
              <a:schemeClr val="accent4"/>
            </a:solidFill>
            <a:ln>
              <a:solidFill>
                <a:schemeClr val="tx1"/>
              </a:solidFill>
            </a:ln>
            <a:effectLst/>
          </c:spPr>
          <c:invertIfNegative val="0"/>
          <c:cat>
            <c:numRef>
              <c:f>'Filings Count Rate'!$B$9:$I$9</c:f>
              <c:numCache>
                <c:formatCode>General</c:formatCode>
                <c:ptCount val="8"/>
                <c:pt idx="0">
                  <c:v>2015</c:v>
                </c:pt>
                <c:pt idx="1">
                  <c:v>2016</c:v>
                </c:pt>
                <c:pt idx="2">
                  <c:v>2017</c:v>
                </c:pt>
                <c:pt idx="3">
                  <c:v>2018</c:v>
                </c:pt>
                <c:pt idx="4">
                  <c:v>2019</c:v>
                </c:pt>
                <c:pt idx="5">
                  <c:v>2020</c:v>
                </c:pt>
                <c:pt idx="6">
                  <c:v>2021</c:v>
                </c:pt>
                <c:pt idx="7">
                  <c:v>2022</c:v>
                </c:pt>
              </c:numCache>
            </c:numRef>
          </c:cat>
          <c:val>
            <c:numRef>
              <c:f>'Filings Count Rate'!$B$12:$I$12</c:f>
              <c:numCache>
                <c:formatCode>General</c:formatCode>
                <c:ptCount val="8"/>
                <c:pt idx="0">
                  <c:v>1757</c:v>
                </c:pt>
                <c:pt idx="1">
                  <c:v>1883</c:v>
                </c:pt>
                <c:pt idx="2">
                  <c:v>2049</c:v>
                </c:pt>
                <c:pt idx="3">
                  <c:v>1901</c:v>
                </c:pt>
                <c:pt idx="4">
                  <c:v>1475</c:v>
                </c:pt>
                <c:pt idx="5">
                  <c:v>1298</c:v>
                </c:pt>
                <c:pt idx="6">
                  <c:v>1024</c:v>
                </c:pt>
                <c:pt idx="7">
                  <c:v>946</c:v>
                </c:pt>
              </c:numCache>
            </c:numRef>
          </c:val>
          <c:extLst>
            <c:ext xmlns:c16="http://schemas.microsoft.com/office/drawing/2014/chart" uri="{C3380CC4-5D6E-409C-BE32-E72D297353CC}">
              <c16:uniqueId val="{00000002-C33C-4DF3-924A-B45F2562BE6C}"/>
            </c:ext>
          </c:extLst>
        </c:ser>
        <c:dLbls>
          <c:showLegendKey val="0"/>
          <c:showVal val="0"/>
          <c:showCatName val="0"/>
          <c:showSerName val="0"/>
          <c:showPercent val="0"/>
          <c:showBubbleSize val="0"/>
        </c:dLbls>
        <c:gapWidth val="150"/>
        <c:axId val="342522008"/>
        <c:axId val="342522792"/>
      </c:barChart>
      <c:lineChart>
        <c:grouping val="standard"/>
        <c:varyColors val="0"/>
        <c:ser>
          <c:idx val="5"/>
          <c:order val="5"/>
          <c:tx>
            <c:strRef>
              <c:f>'Filings Count Rate'!$A$15</c:f>
              <c:strCache>
                <c:ptCount val="1"/>
                <c:pt idx="0">
                  <c:v>Cases With Activity Counts</c:v>
                </c:pt>
              </c:strCache>
            </c:strRef>
          </c:tx>
          <c:spPr>
            <a:ln w="28575" cap="rnd">
              <a:solidFill>
                <a:schemeClr val="accent2"/>
              </a:solidFill>
              <a:round/>
            </a:ln>
            <a:effectLst/>
          </c:spPr>
          <c:marker>
            <c:symbol val="circle"/>
            <c:size val="5"/>
            <c:spPr>
              <a:solidFill>
                <a:srgbClr val="C00000"/>
              </a:solidFill>
              <a:ln w="9525">
                <a:solidFill>
                  <a:schemeClr val="accent2"/>
                </a:solidFill>
              </a:ln>
              <a:effectLst/>
            </c:spPr>
          </c:marker>
          <c:cat>
            <c:numRef>
              <c:f>'Filings Count Rate'!$B$9:$I$9</c:f>
              <c:numCache>
                <c:formatCode>General</c:formatCode>
                <c:ptCount val="8"/>
                <c:pt idx="0">
                  <c:v>2015</c:v>
                </c:pt>
                <c:pt idx="1">
                  <c:v>2016</c:v>
                </c:pt>
                <c:pt idx="2">
                  <c:v>2017</c:v>
                </c:pt>
                <c:pt idx="3">
                  <c:v>2018</c:v>
                </c:pt>
                <c:pt idx="4">
                  <c:v>2019</c:v>
                </c:pt>
                <c:pt idx="5">
                  <c:v>2020</c:v>
                </c:pt>
                <c:pt idx="6">
                  <c:v>2021</c:v>
                </c:pt>
                <c:pt idx="7">
                  <c:v>2022</c:v>
                </c:pt>
              </c:numCache>
            </c:numRef>
          </c:cat>
          <c:val>
            <c:numRef>
              <c:f>'Filings Count Rate'!$B$15:$I$15</c:f>
              <c:numCache>
                <c:formatCode>General</c:formatCode>
                <c:ptCount val="8"/>
                <c:pt idx="0">
                  <c:v>15645</c:v>
                </c:pt>
                <c:pt idx="1">
                  <c:v>15728</c:v>
                </c:pt>
                <c:pt idx="2">
                  <c:v>16254</c:v>
                </c:pt>
                <c:pt idx="3">
                  <c:v>16191</c:v>
                </c:pt>
                <c:pt idx="4">
                  <c:v>15892</c:v>
                </c:pt>
                <c:pt idx="5">
                  <c:v>14295</c:v>
                </c:pt>
                <c:pt idx="6">
                  <c:v>12877</c:v>
                </c:pt>
                <c:pt idx="7">
                  <c:v>11388</c:v>
                </c:pt>
              </c:numCache>
            </c:numRef>
          </c:val>
          <c:smooth val="0"/>
          <c:extLst>
            <c:ext xmlns:c16="http://schemas.microsoft.com/office/drawing/2014/chart" uri="{C3380CC4-5D6E-409C-BE32-E72D297353CC}">
              <c16:uniqueId val="{00000003-C33C-4DF3-924A-B45F2562BE6C}"/>
            </c:ext>
          </c:extLst>
        </c:ser>
        <c:dLbls>
          <c:showLegendKey val="0"/>
          <c:showVal val="0"/>
          <c:showCatName val="0"/>
          <c:showSerName val="0"/>
          <c:showPercent val="0"/>
          <c:showBubbleSize val="0"/>
        </c:dLbls>
        <c:marker val="1"/>
        <c:smooth val="0"/>
        <c:axId val="342522008"/>
        <c:axId val="342522792"/>
      </c:lineChart>
      <c:lineChart>
        <c:grouping val="standard"/>
        <c:varyColors val="0"/>
        <c:ser>
          <c:idx val="1"/>
          <c:order val="1"/>
          <c:tx>
            <c:strRef>
              <c:f>'Filings Count Rate'!$A$11</c:f>
              <c:strCache>
                <c:ptCount val="1"/>
                <c:pt idx="0">
                  <c:v>DEP Filing Rate per 1000</c:v>
                </c:pt>
              </c:strCache>
            </c:strRef>
          </c:tx>
          <c:spPr>
            <a:ln w="28575" cap="rnd">
              <a:solidFill>
                <a:schemeClr val="accent1"/>
              </a:solidFill>
              <a:round/>
            </a:ln>
            <a:effectLst/>
          </c:spPr>
          <c:marker>
            <c:symbol val="circle"/>
            <c:size val="5"/>
            <c:spPr>
              <a:solidFill>
                <a:srgbClr val="0070C0"/>
              </a:solidFill>
              <a:ln w="9525">
                <a:solidFill>
                  <a:schemeClr val="accent1"/>
                </a:solidFill>
              </a:ln>
              <a:effectLst/>
            </c:spPr>
          </c:marker>
          <c:dPt>
            <c:idx val="6"/>
            <c:marker>
              <c:symbol val="circle"/>
              <c:size val="5"/>
              <c:spPr>
                <a:solidFill>
                  <a:srgbClr val="0070C0"/>
                </a:solidFill>
                <a:ln w="9525">
                  <a:solidFill>
                    <a:schemeClr val="accent1"/>
                  </a:solidFill>
                </a:ln>
                <a:effectLst/>
              </c:spPr>
            </c:marker>
            <c:bubble3D val="0"/>
            <c:extLst>
              <c:ext xmlns:c16="http://schemas.microsoft.com/office/drawing/2014/chart" uri="{C3380CC4-5D6E-409C-BE32-E72D297353CC}">
                <c16:uniqueId val="{00000004-C33C-4DF3-924A-B45F2562BE6C}"/>
              </c:ext>
            </c:extLst>
          </c:dPt>
          <c:cat>
            <c:numRef>
              <c:f>'Filings Count Rate'!$B$9:$I$9</c:f>
              <c:numCache>
                <c:formatCode>General</c:formatCode>
                <c:ptCount val="8"/>
                <c:pt idx="0">
                  <c:v>2015</c:v>
                </c:pt>
                <c:pt idx="1">
                  <c:v>2016</c:v>
                </c:pt>
                <c:pt idx="2">
                  <c:v>2017</c:v>
                </c:pt>
                <c:pt idx="3">
                  <c:v>2018</c:v>
                </c:pt>
                <c:pt idx="4">
                  <c:v>2019</c:v>
                </c:pt>
                <c:pt idx="5">
                  <c:v>2020</c:v>
                </c:pt>
                <c:pt idx="6">
                  <c:v>2021</c:v>
                </c:pt>
                <c:pt idx="7">
                  <c:v>2022</c:v>
                </c:pt>
              </c:numCache>
            </c:numRef>
          </c:cat>
          <c:val>
            <c:numRef>
              <c:f>'Filings Count Rate'!$B$11:$I$11</c:f>
              <c:numCache>
                <c:formatCode>0.00</c:formatCode>
                <c:ptCount val="8"/>
                <c:pt idx="0">
                  <c:v>3.0347666397661808</c:v>
                </c:pt>
                <c:pt idx="1">
                  <c:v>2.971168208160611</c:v>
                </c:pt>
                <c:pt idx="2">
                  <c:v>3.0181935689331025</c:v>
                </c:pt>
                <c:pt idx="3">
                  <c:v>2.7619214081546746</c:v>
                </c:pt>
                <c:pt idx="4">
                  <c:v>2.5456197107869252</c:v>
                </c:pt>
                <c:pt idx="5">
                  <c:v>1.9252498501728048</c:v>
                </c:pt>
                <c:pt idx="6">
                  <c:v>1.7420911372520214</c:v>
                </c:pt>
                <c:pt idx="7">
                  <c:v>1.522787106245721</c:v>
                </c:pt>
              </c:numCache>
            </c:numRef>
          </c:val>
          <c:smooth val="0"/>
          <c:extLst>
            <c:ext xmlns:c16="http://schemas.microsoft.com/office/drawing/2014/chart" uri="{C3380CC4-5D6E-409C-BE32-E72D297353CC}">
              <c16:uniqueId val="{00000005-C33C-4DF3-924A-B45F2562BE6C}"/>
            </c:ext>
          </c:extLst>
        </c:ser>
        <c:ser>
          <c:idx val="4"/>
          <c:order val="4"/>
          <c:tx>
            <c:strRef>
              <c:f>'Filings Count Rate'!$A$13</c:f>
              <c:strCache>
                <c:ptCount val="1"/>
                <c:pt idx="0">
                  <c:v>TER Filing Rate per 1000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'Filings Count Rate'!$B$9:$I$9</c:f>
              <c:numCache>
                <c:formatCode>General</c:formatCode>
                <c:ptCount val="8"/>
                <c:pt idx="0">
                  <c:v>2015</c:v>
                </c:pt>
                <c:pt idx="1">
                  <c:v>2016</c:v>
                </c:pt>
                <c:pt idx="2">
                  <c:v>2017</c:v>
                </c:pt>
                <c:pt idx="3">
                  <c:v>2018</c:v>
                </c:pt>
                <c:pt idx="4">
                  <c:v>2019</c:v>
                </c:pt>
                <c:pt idx="5">
                  <c:v>2020</c:v>
                </c:pt>
                <c:pt idx="6">
                  <c:v>2021</c:v>
                </c:pt>
                <c:pt idx="7">
                  <c:v>2022</c:v>
                </c:pt>
              </c:numCache>
            </c:numRef>
          </c:cat>
          <c:val>
            <c:numRef>
              <c:f>'Filings Count Rate'!$B$13:$I$13</c:f>
              <c:numCache>
                <c:formatCode>0.00</c:formatCode>
                <c:ptCount val="8"/>
                <c:pt idx="0">
                  <c:v>1.0962345777280385</c:v>
                </c:pt>
                <c:pt idx="1">
                  <c:v>1.1583249970944989</c:v>
                </c:pt>
                <c:pt idx="2">
                  <c:v>1.2428212666286027</c:v>
                </c:pt>
                <c:pt idx="3">
                  <c:v>1.141145967594444</c:v>
                </c:pt>
                <c:pt idx="4">
                  <c:v>0.87687741088526727</c:v>
                </c:pt>
                <c:pt idx="5">
                  <c:v>0.76867865442150118</c:v>
                </c:pt>
                <c:pt idx="6">
                  <c:v>0.60656284411631078</c:v>
                </c:pt>
                <c:pt idx="7">
                  <c:v>0.55641429220102445</c:v>
                </c:pt>
              </c:numCache>
            </c:numRef>
          </c:val>
          <c:smooth val="0"/>
          <c:extLst>
            <c:ext xmlns:c16="http://schemas.microsoft.com/office/drawing/2014/chart" uri="{C3380CC4-5D6E-409C-BE32-E72D297353CC}">
              <c16:uniqueId val="{00000006-C33C-4DF3-924A-B45F2562BE6C}"/>
            </c:ext>
          </c:extLst>
        </c:ser>
        <c:dLbls>
          <c:showLegendKey val="0"/>
          <c:showVal val="0"/>
          <c:showCatName val="0"/>
          <c:showSerName val="0"/>
          <c:showPercent val="0"/>
          <c:showBubbleSize val="0"/>
        </c:dLbls>
        <c:marker val="1"/>
        <c:smooth val="0"/>
        <c:axId val="342524752"/>
        <c:axId val="342524360"/>
      </c:lineChart>
      <c:catAx>
        <c:axId val="342522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522792"/>
        <c:crosses val="autoZero"/>
        <c:auto val="1"/>
        <c:lblAlgn val="ctr"/>
        <c:lblOffset val="100"/>
        <c:noMultiLvlLbl val="0"/>
      </c:catAx>
      <c:valAx>
        <c:axId val="3425227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2522008"/>
        <c:crosses val="autoZero"/>
        <c:crossBetween val="between"/>
      </c:valAx>
      <c:valAx>
        <c:axId val="342524360"/>
        <c:scaling>
          <c:orientation val="minMax"/>
        </c:scaling>
        <c:delete val="1"/>
        <c:axPos val="r"/>
        <c:numFmt formatCode="0.00" sourceLinked="1"/>
        <c:majorTickMark val="out"/>
        <c:minorTickMark val="none"/>
        <c:tickLblPos val="nextTo"/>
        <c:crossAx val="342524752"/>
        <c:crosses val="max"/>
        <c:crossBetween val="between"/>
      </c:valAx>
      <c:catAx>
        <c:axId val="342524752"/>
        <c:scaling>
          <c:orientation val="minMax"/>
        </c:scaling>
        <c:delete val="1"/>
        <c:axPos val="b"/>
        <c:numFmt formatCode="General" sourceLinked="1"/>
        <c:majorTickMark val="out"/>
        <c:minorTickMark val="none"/>
        <c:tickLblPos val="nextTo"/>
        <c:crossAx val="34252436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0.00202</cdr:x>
      <cdr:y>0.50138</cdr:y>
    </cdr:to>
    <cdr:cxnSp macro="">
      <cdr:nvCxnSpPr>
        <cdr:cNvPr id="2" name="Straight Connector 1">
          <a:extLst xmlns:a="http://schemas.openxmlformats.org/drawingml/2006/main">
            <a:ext uri="{FF2B5EF4-FFF2-40B4-BE49-F238E27FC236}">
              <a16:creationId xmlns:a16="http://schemas.microsoft.com/office/drawing/2014/main" id="{2A943B58-7726-4AF6-9C19-351EA3D2631D}"/>
            </a:ext>
          </a:extLst>
        </cdr:cNvPr>
        <cdr:cNvCxnSpPr/>
      </cdr:nvCxnSpPr>
      <cdr:spPr>
        <a:xfrm xmlns:a="http://schemas.openxmlformats.org/drawingml/2006/main">
          <a:off x="0" y="0"/>
          <a:ext cx="9525" cy="1724025"/>
        </a:xfrm>
        <a:prstGeom xmlns:a="http://schemas.openxmlformats.org/drawingml/2006/main" prst="line">
          <a:avLst/>
        </a:prstGeom>
        <a:noFill xmlns:a="http://schemas.openxmlformats.org/drawingml/2006/main"/>
        <a:ln xmlns:a="http://schemas.openxmlformats.org/drawingml/2006/main" w="6350" cap="flat" cmpd="sng" algn="ctr">
          <a:solidFill>
            <a:srgbClr val="4F81BD">
              <a:shade val="95000"/>
              <a:satMod val="105000"/>
            </a:srgbClr>
          </a:solidFill>
          <a:prstDash val="sys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2007">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1078</Words>
  <Characters>6752</Characters>
  <Application>Microsoft Office Word</Application>
  <DocSecurity>0</DocSecurity>
  <Lines>107</Lines>
  <Paragraphs>40</Paragraphs>
  <ScaleCrop>false</ScaleCrop>
  <HeadingPairs>
    <vt:vector size="2" baseType="variant">
      <vt:variant>
        <vt:lpstr>Title</vt:lpstr>
      </vt:variant>
      <vt:variant>
        <vt:i4>1</vt:i4>
      </vt:variant>
    </vt:vector>
  </HeadingPairs>
  <TitlesOfParts>
    <vt:vector size="1" baseType="lpstr">
      <vt:lpstr>FJCIP Example Template</vt:lpstr>
    </vt:vector>
  </TitlesOfParts>
  <Company>King County Superior Court</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FJCIP Example Template</dc:title>
  <dc:subject/>
  <dc:creator>Stacy Keen</dc:creator>
  <cp:keywords/>
  <dc:description/>
  <cp:lastModifiedBy>Nguyen, Jennifer</cp:lastModifiedBy>
  <cp:revision>3</cp:revision>
  <cp:lastPrinted>2017-02-21T16:49:00Z</cp:lastPrinted>
  <dcterms:created xsi:type="dcterms:W3CDTF">2024-02-28T21:52:00Z</dcterms:created>
  <dcterms:modified xsi:type="dcterms:W3CDTF">2024-02-28T21:55:00Z</dcterms:modified>
</cp:coreProperties>
</file>