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C72" w:rsidRPr="00746C72" w:rsidRDefault="00746C72" w:rsidP="00746C72">
      <w:pPr>
        <w:pStyle w:val="Heading1"/>
      </w:pPr>
      <w:r w:rsidRPr="00746C72">
        <w:t>MEMORANDUM OF UNDERSTANDING</w:t>
      </w:r>
    </w:p>
    <w:p w:rsidR="00746C72" w:rsidRPr="00746C72" w:rsidRDefault="00746C72" w:rsidP="00746C72">
      <w:pPr>
        <w:jc w:val="center"/>
        <w:rPr>
          <w:rFonts w:ascii="Arial" w:hAnsi="Arial" w:cs="Arial"/>
          <w:color w:val="010101"/>
          <w:sz w:val="24"/>
          <w:szCs w:val="24"/>
        </w:rPr>
      </w:pPr>
      <w:r w:rsidRPr="00746C72">
        <w:rPr>
          <w:rFonts w:ascii="Arial" w:hAnsi="Arial" w:cs="Arial"/>
          <w:color w:val="010101"/>
          <w:sz w:val="24"/>
          <w:szCs w:val="24"/>
        </w:rPr>
        <w:t>Between</w:t>
      </w:r>
    </w:p>
    <w:p w:rsidR="00746C72" w:rsidRDefault="00746C72" w:rsidP="00746C72">
      <w:pPr>
        <w:jc w:val="center"/>
        <w:rPr>
          <w:rFonts w:ascii="Arial" w:hAnsi="Arial" w:cs="Arial"/>
          <w:color w:val="010101"/>
          <w:sz w:val="24"/>
          <w:szCs w:val="24"/>
        </w:rPr>
      </w:pPr>
      <w:r w:rsidRPr="00746C72">
        <w:rPr>
          <w:rFonts w:ascii="Arial" w:hAnsi="Arial" w:cs="Arial"/>
          <w:color w:val="010101"/>
          <w:sz w:val="24"/>
          <w:szCs w:val="24"/>
        </w:rPr>
        <w:t xml:space="preserve">Clark County Superior Court Family Treatment Court (FTC) </w:t>
      </w:r>
    </w:p>
    <w:p w:rsidR="00746C72" w:rsidRPr="00746C72" w:rsidRDefault="00746C72" w:rsidP="00746C72">
      <w:pPr>
        <w:jc w:val="center"/>
        <w:rPr>
          <w:rFonts w:ascii="Arial" w:hAnsi="Arial" w:cs="Arial"/>
          <w:color w:val="010101"/>
          <w:sz w:val="24"/>
          <w:szCs w:val="24"/>
        </w:rPr>
      </w:pPr>
      <w:r w:rsidRPr="00746C72">
        <w:rPr>
          <w:rFonts w:ascii="Arial" w:hAnsi="Arial" w:cs="Arial"/>
          <w:color w:val="010101"/>
          <w:sz w:val="24"/>
          <w:szCs w:val="24"/>
        </w:rPr>
        <w:t>And</w:t>
      </w:r>
    </w:p>
    <w:p w:rsidR="00746C72" w:rsidRPr="00746C72" w:rsidRDefault="00746C72" w:rsidP="00746C72">
      <w:pPr>
        <w:jc w:val="center"/>
        <w:rPr>
          <w:rFonts w:ascii="Arial" w:hAnsi="Arial" w:cs="Arial"/>
          <w:color w:val="010101"/>
          <w:sz w:val="24"/>
          <w:szCs w:val="24"/>
        </w:rPr>
      </w:pPr>
      <w:r w:rsidRPr="00746C72">
        <w:rPr>
          <w:rFonts w:ascii="Arial" w:hAnsi="Arial" w:cs="Arial"/>
          <w:color w:val="010101"/>
          <w:sz w:val="24"/>
          <w:szCs w:val="24"/>
        </w:rPr>
        <w:t>Clark County Department of Community Services (DCS) Lifeline Connections (LLC)</w:t>
      </w:r>
    </w:p>
    <w:p w:rsidR="00746C72" w:rsidRPr="00746C72" w:rsidRDefault="00746C72" w:rsidP="00746C72">
      <w:pPr>
        <w:jc w:val="center"/>
        <w:rPr>
          <w:rFonts w:ascii="Arial" w:hAnsi="Arial" w:cs="Arial"/>
          <w:color w:val="010101"/>
          <w:sz w:val="24"/>
          <w:szCs w:val="24"/>
        </w:rPr>
      </w:pPr>
      <w:r w:rsidRPr="00746C72">
        <w:rPr>
          <w:rFonts w:ascii="Arial" w:hAnsi="Arial" w:cs="Arial"/>
          <w:color w:val="010101"/>
          <w:sz w:val="24"/>
          <w:szCs w:val="24"/>
        </w:rPr>
        <w:t>Community Services Northwest (CSNW)</w:t>
      </w:r>
    </w:p>
    <w:p w:rsidR="00746C72" w:rsidRPr="00746C72" w:rsidRDefault="00746C72" w:rsidP="00746C72">
      <w:pPr>
        <w:jc w:val="center"/>
        <w:rPr>
          <w:rFonts w:ascii="Arial" w:hAnsi="Arial" w:cs="Arial"/>
          <w:color w:val="010101"/>
          <w:sz w:val="24"/>
          <w:szCs w:val="24"/>
        </w:rPr>
      </w:pPr>
      <w:r w:rsidRPr="00746C72">
        <w:rPr>
          <w:rFonts w:ascii="Arial" w:hAnsi="Arial" w:cs="Arial"/>
          <w:color w:val="010101"/>
          <w:sz w:val="24"/>
          <w:szCs w:val="24"/>
        </w:rPr>
        <w:t>Washington State Department of Children and Family Services (DCFS) Washington State Attorney General's Office</w:t>
      </w:r>
    </w:p>
    <w:p w:rsidR="00746C72" w:rsidRPr="00746C72" w:rsidRDefault="00746C72" w:rsidP="00746C72">
      <w:pPr>
        <w:jc w:val="center"/>
        <w:rPr>
          <w:rFonts w:ascii="Arial" w:hAnsi="Arial" w:cs="Arial"/>
          <w:color w:val="010101"/>
          <w:sz w:val="24"/>
          <w:szCs w:val="24"/>
        </w:rPr>
      </w:pPr>
      <w:r w:rsidRPr="00746C72">
        <w:rPr>
          <w:rFonts w:ascii="Arial" w:hAnsi="Arial" w:cs="Arial"/>
          <w:color w:val="010101"/>
          <w:sz w:val="24"/>
          <w:szCs w:val="24"/>
        </w:rPr>
        <w:t>Clark County Indigent Defense Office and Indigent Defense FTC contract Attorneys Court Appointed Special Advocates (CASA/ YWCA)</w:t>
      </w:r>
    </w:p>
    <w:p w:rsidR="00746C72" w:rsidRPr="00746C72" w:rsidRDefault="00746C72" w:rsidP="00746C72">
      <w:pPr>
        <w:jc w:val="center"/>
        <w:rPr>
          <w:rFonts w:ascii="Arial" w:hAnsi="Arial" w:cs="Arial"/>
          <w:color w:val="010101"/>
          <w:sz w:val="24"/>
          <w:szCs w:val="24"/>
        </w:rPr>
      </w:pPr>
      <w:r w:rsidRPr="00746C72">
        <w:rPr>
          <w:rFonts w:ascii="Arial" w:hAnsi="Arial" w:cs="Arial"/>
          <w:color w:val="010101"/>
          <w:sz w:val="24"/>
          <w:szCs w:val="24"/>
        </w:rPr>
        <w:t>Children's Center</w:t>
      </w:r>
    </w:p>
    <w:p w:rsidR="00746C72" w:rsidRPr="00746C72" w:rsidRDefault="00746C72" w:rsidP="00746C72">
      <w:pPr>
        <w:spacing w:after="240"/>
        <w:jc w:val="center"/>
        <w:rPr>
          <w:rFonts w:ascii="Arial" w:hAnsi="Arial" w:cs="Arial"/>
          <w:color w:val="010101"/>
          <w:sz w:val="24"/>
          <w:szCs w:val="24"/>
        </w:rPr>
      </w:pPr>
      <w:r w:rsidRPr="00746C72">
        <w:rPr>
          <w:rFonts w:ascii="Arial" w:hAnsi="Arial" w:cs="Arial"/>
          <w:color w:val="010101"/>
          <w:sz w:val="24"/>
          <w:szCs w:val="24"/>
        </w:rPr>
        <w:t>Children's Home Society of Washington Consumer Voices are Born (CVAB / Reach Too)</w:t>
      </w:r>
    </w:p>
    <w:p w:rsidR="00746C72" w:rsidRPr="00746C72" w:rsidRDefault="00746C72" w:rsidP="00746C72">
      <w:pPr>
        <w:spacing w:after="240"/>
        <w:rPr>
          <w:rFonts w:ascii="Arial" w:hAnsi="Arial" w:cs="Arial"/>
          <w:color w:val="010101"/>
          <w:sz w:val="24"/>
          <w:szCs w:val="24"/>
        </w:rPr>
      </w:pPr>
      <w:r w:rsidRPr="00746C72">
        <w:rPr>
          <w:rFonts w:ascii="Arial" w:hAnsi="Arial" w:cs="Arial"/>
          <w:color w:val="010101"/>
          <w:sz w:val="24"/>
          <w:szCs w:val="24"/>
        </w:rPr>
        <w:t xml:space="preserve">This Memorandum of Understanding (the "Agreement") is entered into on this </w:t>
      </w:r>
      <w:r w:rsidR="00651E8C">
        <w:rPr>
          <w:rFonts w:ascii="Arial" w:hAnsi="Arial" w:cs="Arial"/>
          <w:color w:val="010101"/>
          <w:sz w:val="24"/>
          <w:szCs w:val="24"/>
        </w:rPr>
        <w:t>1</w:t>
      </w:r>
      <w:r w:rsidR="00651E8C" w:rsidRPr="00651E8C">
        <w:rPr>
          <w:rFonts w:ascii="Arial" w:hAnsi="Arial" w:cs="Arial"/>
          <w:color w:val="010101"/>
          <w:sz w:val="24"/>
          <w:szCs w:val="24"/>
          <w:vertAlign w:val="superscript"/>
        </w:rPr>
        <w:t>st</w:t>
      </w:r>
      <w:r w:rsidR="00651E8C">
        <w:rPr>
          <w:rFonts w:ascii="Arial" w:hAnsi="Arial" w:cs="Arial"/>
          <w:color w:val="010101"/>
          <w:sz w:val="24"/>
          <w:szCs w:val="24"/>
        </w:rPr>
        <w:t xml:space="preserve"> </w:t>
      </w:r>
      <w:r w:rsidRPr="00746C72">
        <w:rPr>
          <w:rFonts w:ascii="Arial" w:hAnsi="Arial" w:cs="Arial"/>
          <w:color w:val="010101"/>
          <w:sz w:val="24"/>
          <w:szCs w:val="24"/>
        </w:rPr>
        <w:t>day of January, 2018 between Clark County Superior Court and the above-stated collaborating parties.</w:t>
      </w:r>
    </w:p>
    <w:p w:rsidR="00746C72" w:rsidRPr="00746C72" w:rsidRDefault="00746C72" w:rsidP="00746C72">
      <w:pPr>
        <w:spacing w:after="240"/>
        <w:rPr>
          <w:rFonts w:ascii="Arial" w:hAnsi="Arial" w:cs="Arial"/>
          <w:color w:val="010101"/>
          <w:sz w:val="24"/>
          <w:szCs w:val="24"/>
        </w:rPr>
      </w:pPr>
      <w:r w:rsidRPr="00746C72">
        <w:rPr>
          <w:rFonts w:ascii="Arial" w:hAnsi="Arial" w:cs="Arial"/>
          <w:color w:val="010101"/>
          <w:sz w:val="24"/>
          <w:szCs w:val="24"/>
        </w:rPr>
        <w:t>WHEREAS, the purpose of this Agreement is to establish the roles, responsibilities and expectations of the parties and for the parties to endorse the mission, goals, objectives and best practice standards of the Clark County Superior Court Family Treatment Court (FTC) program, as established under RCW 2.30.030, standards and policies.</w:t>
      </w:r>
    </w:p>
    <w:p w:rsidR="00746C72" w:rsidRPr="00746C72" w:rsidRDefault="00746C72" w:rsidP="00746C72">
      <w:pPr>
        <w:spacing w:after="240"/>
        <w:rPr>
          <w:rFonts w:ascii="Arial" w:hAnsi="Arial" w:cs="Arial"/>
          <w:color w:val="010101"/>
          <w:sz w:val="24"/>
          <w:szCs w:val="24"/>
        </w:rPr>
      </w:pPr>
      <w:r w:rsidRPr="00746C72">
        <w:rPr>
          <w:rFonts w:ascii="Arial" w:hAnsi="Arial" w:cs="Arial"/>
          <w:color w:val="010101"/>
          <w:sz w:val="24"/>
          <w:szCs w:val="24"/>
        </w:rPr>
        <w:t>WHEREAS, the FTC adheres to the / 0 Key Guide/inesfi1r a Family "</w:t>
      </w:r>
      <w:r w:rsidR="00651E8C" w:rsidRPr="00746C72">
        <w:rPr>
          <w:rFonts w:ascii="Arial" w:hAnsi="Arial" w:cs="Arial"/>
          <w:color w:val="010101"/>
          <w:sz w:val="24"/>
          <w:szCs w:val="24"/>
        </w:rPr>
        <w:t>Treatment</w:t>
      </w:r>
      <w:r w:rsidRPr="00746C72">
        <w:rPr>
          <w:rFonts w:ascii="Arial" w:hAnsi="Arial" w:cs="Arial"/>
          <w:color w:val="010101"/>
          <w:sz w:val="24"/>
          <w:szCs w:val="24"/>
        </w:rPr>
        <w:t xml:space="preserve"> Drug Court and follow best practice standards as defined by Children and Family Futures and the National Association of Drug Court professionals;</w:t>
      </w:r>
    </w:p>
    <w:p w:rsidR="00746C72" w:rsidRPr="00746C72" w:rsidRDefault="00746C72" w:rsidP="00746C72">
      <w:pPr>
        <w:spacing w:after="240"/>
        <w:rPr>
          <w:rFonts w:ascii="Arial" w:hAnsi="Arial" w:cs="Arial"/>
          <w:color w:val="010101"/>
          <w:sz w:val="24"/>
          <w:szCs w:val="24"/>
        </w:rPr>
      </w:pPr>
      <w:r w:rsidRPr="00746C72">
        <w:rPr>
          <w:rFonts w:ascii="Arial" w:hAnsi="Arial" w:cs="Arial"/>
          <w:color w:val="010101"/>
          <w:sz w:val="24"/>
          <w:szCs w:val="24"/>
        </w:rPr>
        <w:t>WHEREAS, the goals of the FTC are to increase reunification of children with their birth parent(s), decrease length of time children spend as dependents, especially in out of home placements, increase recovery and stability of parents, and decrease re-entry of the family into child protective services;</w:t>
      </w:r>
    </w:p>
    <w:p w:rsidR="00746C72" w:rsidRPr="00746C72" w:rsidRDefault="00746C72" w:rsidP="00746C72">
      <w:pPr>
        <w:spacing w:after="240"/>
        <w:rPr>
          <w:rFonts w:ascii="Arial" w:hAnsi="Arial" w:cs="Arial"/>
          <w:color w:val="010101"/>
          <w:sz w:val="24"/>
          <w:szCs w:val="24"/>
        </w:rPr>
      </w:pPr>
      <w:r w:rsidRPr="00746C72">
        <w:rPr>
          <w:rFonts w:ascii="Arial" w:hAnsi="Arial" w:cs="Arial"/>
          <w:color w:val="010101"/>
          <w:sz w:val="24"/>
          <w:szCs w:val="24"/>
        </w:rPr>
        <w:t>WHEREAS, the FTC program improves family functioning by providing individualized assessments, education, treatment and other recovery support services to parents with substance use and/or co-occurring disorders, as well as children involved in the child welfare system;</w:t>
      </w:r>
    </w:p>
    <w:p w:rsidR="00746C72" w:rsidRPr="00746C72" w:rsidRDefault="00746C72" w:rsidP="00746C72">
      <w:pPr>
        <w:spacing w:after="240"/>
        <w:rPr>
          <w:rFonts w:ascii="Arial" w:hAnsi="Arial" w:cs="Arial"/>
          <w:color w:val="010101"/>
          <w:sz w:val="24"/>
          <w:szCs w:val="24"/>
        </w:rPr>
      </w:pPr>
      <w:r w:rsidRPr="00746C72">
        <w:rPr>
          <w:rFonts w:ascii="Arial" w:hAnsi="Arial" w:cs="Arial"/>
          <w:color w:val="010101"/>
          <w:sz w:val="24"/>
          <w:szCs w:val="24"/>
        </w:rPr>
        <w:t>WHEREAS, the FTC closely monitors parents' recovery with frequent, randomized and observed drug testing, court appearances and other program requirements;</w:t>
      </w:r>
    </w:p>
    <w:p w:rsidR="00746C72" w:rsidRPr="00746C72" w:rsidRDefault="00746C72" w:rsidP="00746C72">
      <w:pPr>
        <w:spacing w:after="240"/>
        <w:rPr>
          <w:rFonts w:ascii="Arial" w:hAnsi="Arial" w:cs="Arial"/>
          <w:color w:val="010101"/>
          <w:sz w:val="24"/>
          <w:szCs w:val="24"/>
        </w:rPr>
      </w:pPr>
      <w:r w:rsidRPr="00746C72">
        <w:rPr>
          <w:rFonts w:ascii="Arial" w:hAnsi="Arial" w:cs="Arial"/>
          <w:color w:val="010101"/>
          <w:sz w:val="24"/>
          <w:szCs w:val="24"/>
        </w:rPr>
        <w:t>WHEREAS, the FTC provides structure, support, skills, services and accountability for parents and the court imposes immediate responses for undesirable behavior to promote long-term recovery and stability;</w:t>
      </w:r>
    </w:p>
    <w:p w:rsidR="00746C72" w:rsidRPr="00746C72" w:rsidRDefault="00746C72" w:rsidP="00746C72">
      <w:pPr>
        <w:spacing w:after="240"/>
        <w:rPr>
          <w:rFonts w:ascii="Arial" w:hAnsi="Arial" w:cs="Arial"/>
          <w:color w:val="010101"/>
          <w:sz w:val="24"/>
          <w:szCs w:val="24"/>
        </w:rPr>
      </w:pPr>
      <w:r w:rsidRPr="00746C72">
        <w:rPr>
          <w:rFonts w:ascii="Arial" w:hAnsi="Arial" w:cs="Arial"/>
          <w:color w:val="010101"/>
          <w:sz w:val="24"/>
          <w:szCs w:val="24"/>
        </w:rPr>
        <w:t xml:space="preserve">WHEREAS, the FTC complies with all applicable federal, state and local laws, rules and regulations governing the confidentiality and privacy of individually identifiable health in formation, </w:t>
      </w:r>
      <w:r>
        <w:rPr>
          <w:rFonts w:ascii="Arial" w:hAnsi="Arial" w:cs="Arial"/>
          <w:color w:val="010101"/>
          <w:sz w:val="24"/>
          <w:szCs w:val="24"/>
        </w:rPr>
        <w:t>including but without limitati</w:t>
      </w:r>
      <w:r w:rsidRPr="00746C72">
        <w:rPr>
          <w:rFonts w:ascii="Arial" w:hAnsi="Arial" w:cs="Arial"/>
          <w:color w:val="010101"/>
          <w:sz w:val="24"/>
          <w:szCs w:val="24"/>
        </w:rPr>
        <w:t xml:space="preserve">ons, the Health Insurance Portability and Accountability Act of 1996 (HIPAA) and including those laws , rules and regulations that </w:t>
      </w:r>
      <w:r w:rsidRPr="00746C72">
        <w:rPr>
          <w:rFonts w:ascii="Arial" w:hAnsi="Arial" w:cs="Arial"/>
          <w:color w:val="010101"/>
          <w:sz w:val="24"/>
          <w:szCs w:val="24"/>
        </w:rPr>
        <w:lastRenderedPageBreak/>
        <w:t>prohibit the release of records relating to participant drug and alcohol treatment information except in very limited circumstances</w:t>
      </w:r>
      <w:r>
        <w:rPr>
          <w:rFonts w:ascii="Arial" w:hAnsi="Arial" w:cs="Arial"/>
          <w:color w:val="010101"/>
          <w:sz w:val="24"/>
          <w:szCs w:val="24"/>
        </w:rPr>
        <w:t xml:space="preserve"> as described in 42 CFR Part 2;</w:t>
      </w:r>
    </w:p>
    <w:p w:rsidR="00746C72" w:rsidRPr="00746C72" w:rsidRDefault="00746C72" w:rsidP="00746C72">
      <w:pPr>
        <w:spacing w:after="240"/>
        <w:rPr>
          <w:rFonts w:ascii="Arial" w:hAnsi="Arial" w:cs="Arial"/>
          <w:color w:val="010101"/>
          <w:sz w:val="24"/>
          <w:szCs w:val="24"/>
        </w:rPr>
      </w:pPr>
      <w:r>
        <w:rPr>
          <w:rFonts w:ascii="Arial" w:hAnsi="Arial" w:cs="Arial"/>
          <w:color w:val="010101"/>
          <w:sz w:val="24"/>
          <w:szCs w:val="24"/>
        </w:rPr>
        <w:t xml:space="preserve">WHEREAS. </w:t>
      </w:r>
      <w:r w:rsidRPr="00746C72">
        <w:rPr>
          <w:rFonts w:ascii="Arial" w:hAnsi="Arial" w:cs="Arial"/>
          <w:color w:val="010101"/>
          <w:sz w:val="24"/>
          <w:szCs w:val="24"/>
        </w:rPr>
        <w:t>the FTC and the collaborating parties stated above work in partnership to provide community data to inform policy and program development in Clark County;</w:t>
      </w:r>
    </w:p>
    <w:p w:rsidR="00746C72" w:rsidRPr="00746C72" w:rsidRDefault="00746C72" w:rsidP="00746C72">
      <w:pPr>
        <w:rPr>
          <w:rFonts w:ascii="Arial" w:hAnsi="Arial" w:cs="Arial"/>
          <w:color w:val="010101"/>
          <w:sz w:val="24"/>
          <w:szCs w:val="24"/>
        </w:rPr>
      </w:pPr>
    </w:p>
    <w:p w:rsidR="00746C72" w:rsidRPr="00746C72" w:rsidRDefault="00746C72" w:rsidP="00746C72">
      <w:pPr>
        <w:rPr>
          <w:rFonts w:ascii="Arial" w:hAnsi="Arial" w:cs="Arial"/>
          <w:color w:val="010101"/>
          <w:sz w:val="24"/>
          <w:szCs w:val="24"/>
        </w:rPr>
      </w:pPr>
      <w:r w:rsidRPr="00746C72">
        <w:rPr>
          <w:rFonts w:ascii="Arial" w:hAnsi="Arial" w:cs="Arial"/>
          <w:color w:val="010101"/>
          <w:sz w:val="24"/>
          <w:szCs w:val="24"/>
        </w:rPr>
        <w:t>NOW THEREFORE. Clark County Superior Court FTC and collaborating parties mutually agree as follows:</w:t>
      </w:r>
    </w:p>
    <w:p w:rsidR="00746C72" w:rsidRPr="00746C72" w:rsidRDefault="00746C72" w:rsidP="00746C72">
      <w:pPr>
        <w:rPr>
          <w:rFonts w:ascii="Arial" w:hAnsi="Arial" w:cs="Arial"/>
          <w:color w:val="010101"/>
          <w:sz w:val="24"/>
          <w:szCs w:val="24"/>
        </w:rPr>
      </w:pPr>
    </w:p>
    <w:p w:rsidR="00746C72" w:rsidRPr="00746C72" w:rsidRDefault="00746C72" w:rsidP="00746C72">
      <w:pPr>
        <w:rPr>
          <w:rFonts w:ascii="Arial" w:hAnsi="Arial" w:cs="Arial"/>
          <w:color w:val="010101"/>
          <w:sz w:val="24"/>
          <w:szCs w:val="24"/>
        </w:rPr>
      </w:pPr>
    </w:p>
    <w:p w:rsidR="00746C72" w:rsidRPr="00746C72" w:rsidRDefault="00746C72" w:rsidP="00746C72">
      <w:pPr>
        <w:pStyle w:val="Heading2"/>
        <w:numPr>
          <w:ilvl w:val="0"/>
          <w:numId w:val="10"/>
        </w:numPr>
      </w:pPr>
      <w:r w:rsidRPr="00746C72">
        <w:t xml:space="preserve">Responsibilities of Clark </w:t>
      </w:r>
      <w:r w:rsidR="008B3E90" w:rsidRPr="00746C72">
        <w:t>County</w:t>
      </w:r>
      <w:r w:rsidRPr="00746C72">
        <w:t xml:space="preserve"> Superior Court:</w:t>
      </w:r>
    </w:p>
    <w:p w:rsidR="00746C72" w:rsidRPr="00746C72" w:rsidRDefault="00746C72" w:rsidP="00746C72">
      <w:pPr>
        <w:rPr>
          <w:rFonts w:ascii="Arial" w:hAnsi="Arial" w:cs="Arial"/>
          <w:color w:val="010101"/>
          <w:sz w:val="24"/>
          <w:szCs w:val="24"/>
        </w:rPr>
      </w:pPr>
    </w:p>
    <w:p w:rsidR="00746C72" w:rsidRPr="00746C72" w:rsidRDefault="00746C72" w:rsidP="008D55BA">
      <w:pPr>
        <w:pStyle w:val="ListParagraph"/>
        <w:numPr>
          <w:ilvl w:val="0"/>
          <w:numId w:val="12"/>
        </w:numPr>
      </w:pPr>
      <w:r w:rsidRPr="00746C72">
        <w:t>Provides a dedicated Superior Court Judicial Officer with knowledge of Family Treatment Court policies and procedures.</w:t>
      </w:r>
    </w:p>
    <w:p w:rsidR="00746C72" w:rsidRPr="00746C72" w:rsidRDefault="00746C72" w:rsidP="00746C72">
      <w:pPr>
        <w:ind w:left="360"/>
        <w:rPr>
          <w:rFonts w:ascii="Arial" w:hAnsi="Arial" w:cs="Arial"/>
          <w:color w:val="010101"/>
          <w:sz w:val="24"/>
          <w:szCs w:val="24"/>
        </w:rPr>
      </w:pPr>
    </w:p>
    <w:p w:rsidR="00746C72" w:rsidRPr="00746C72" w:rsidRDefault="00746C72" w:rsidP="008D55BA">
      <w:pPr>
        <w:pStyle w:val="ListParagraph"/>
        <w:numPr>
          <w:ilvl w:val="0"/>
          <w:numId w:val="12"/>
        </w:numPr>
      </w:pPr>
      <w:r w:rsidRPr="00746C72">
        <w:t>Provides a dedicated courtroom and separate calendar for weekly status review hearings.</w:t>
      </w:r>
    </w:p>
    <w:p w:rsidR="00746C72" w:rsidRPr="00746C72" w:rsidRDefault="00746C72" w:rsidP="00746C72">
      <w:pPr>
        <w:ind w:left="360"/>
        <w:rPr>
          <w:rFonts w:ascii="Arial" w:hAnsi="Arial" w:cs="Arial"/>
          <w:color w:val="010101"/>
          <w:sz w:val="24"/>
          <w:szCs w:val="24"/>
        </w:rPr>
      </w:pPr>
    </w:p>
    <w:p w:rsidR="00746C72" w:rsidRPr="00746C72" w:rsidRDefault="00746C72" w:rsidP="008D55BA">
      <w:pPr>
        <w:pStyle w:val="ListParagraph"/>
        <w:numPr>
          <w:ilvl w:val="0"/>
          <w:numId w:val="12"/>
        </w:numPr>
      </w:pPr>
      <w:r w:rsidRPr="00746C72">
        <w:t>Provides a Therapeutic Specialty Courts Coordinator and additional court personnel to effectively manage the daily operations of the court programs.</w:t>
      </w:r>
    </w:p>
    <w:p w:rsidR="00746C72" w:rsidRPr="00746C72" w:rsidRDefault="00746C72" w:rsidP="00746C72">
      <w:pPr>
        <w:ind w:left="360"/>
        <w:rPr>
          <w:rFonts w:ascii="Arial" w:hAnsi="Arial" w:cs="Arial"/>
          <w:color w:val="010101"/>
          <w:sz w:val="24"/>
          <w:szCs w:val="24"/>
        </w:rPr>
      </w:pPr>
    </w:p>
    <w:p w:rsidR="00746C72" w:rsidRPr="00746C72" w:rsidRDefault="00746C72" w:rsidP="008D55BA">
      <w:pPr>
        <w:pStyle w:val="ListParagraph"/>
        <w:numPr>
          <w:ilvl w:val="0"/>
          <w:numId w:val="12"/>
        </w:numPr>
      </w:pPr>
      <w:r w:rsidRPr="00746C72">
        <w:t>Provides leadership in promoting the principles of the Therapeutic Court model in the community.</w:t>
      </w:r>
    </w:p>
    <w:p w:rsidR="00746C72" w:rsidRPr="00746C72" w:rsidRDefault="00746C72" w:rsidP="00746C72">
      <w:pPr>
        <w:rPr>
          <w:rFonts w:ascii="Arial" w:hAnsi="Arial" w:cs="Arial"/>
          <w:color w:val="010101"/>
          <w:sz w:val="24"/>
          <w:szCs w:val="24"/>
        </w:rPr>
      </w:pPr>
    </w:p>
    <w:p w:rsidR="00746C72" w:rsidRPr="00746C72" w:rsidRDefault="008B3E90" w:rsidP="008B3E90">
      <w:pPr>
        <w:pStyle w:val="Heading2"/>
        <w:numPr>
          <w:ilvl w:val="0"/>
          <w:numId w:val="10"/>
        </w:numPr>
      </w:pPr>
      <w:r>
        <w:t xml:space="preserve">Role of </w:t>
      </w:r>
      <w:r w:rsidR="00746C72" w:rsidRPr="00746C72">
        <w:t>Judicial Officer:</w:t>
      </w:r>
    </w:p>
    <w:p w:rsidR="00746C72" w:rsidRPr="00746C72" w:rsidRDefault="00746C72" w:rsidP="00746C72">
      <w:pPr>
        <w:rPr>
          <w:rFonts w:ascii="Arial" w:hAnsi="Arial" w:cs="Arial"/>
          <w:color w:val="010101"/>
          <w:sz w:val="24"/>
          <w:szCs w:val="24"/>
        </w:rPr>
      </w:pPr>
    </w:p>
    <w:p w:rsidR="00746C72" w:rsidRPr="00746C72" w:rsidRDefault="00746C72" w:rsidP="00651E8C">
      <w:pPr>
        <w:pStyle w:val="ListParagraph"/>
        <w:numPr>
          <w:ilvl w:val="0"/>
          <w:numId w:val="14"/>
        </w:numPr>
        <w:spacing w:after="240"/>
      </w:pPr>
      <w:r w:rsidRPr="00746C72">
        <w:t>A Family Treatment Court judicial officer presides over non-adversarial court appearances for FTC appearances and leads t</w:t>
      </w:r>
      <w:r w:rsidR="008B3E90">
        <w:t>he FTC team in creating a famil</w:t>
      </w:r>
      <w:r w:rsidRPr="00746C72">
        <w:t>y­ focused recovery program.</w:t>
      </w:r>
    </w:p>
    <w:p w:rsidR="00746C72" w:rsidRPr="00746C72" w:rsidRDefault="00746C72" w:rsidP="00651E8C">
      <w:pPr>
        <w:pStyle w:val="ListParagraph"/>
        <w:numPr>
          <w:ilvl w:val="0"/>
          <w:numId w:val="14"/>
        </w:numPr>
        <w:spacing w:after="240"/>
      </w:pPr>
      <w:r w:rsidRPr="00746C72">
        <w:t>Maintains role as team leader</w:t>
      </w:r>
      <w:r w:rsidR="008B3E90">
        <w:t xml:space="preserve"> while promoting a productive "w</w:t>
      </w:r>
      <w:r w:rsidRPr="00746C72">
        <w:t xml:space="preserve">ork environment where each team member can </w:t>
      </w:r>
      <w:r w:rsidR="008B3E90" w:rsidRPr="00746C72">
        <w:t>participate</w:t>
      </w:r>
      <w:r w:rsidRPr="00746C72">
        <w:t xml:space="preserve"> without fear</w:t>
      </w:r>
    </w:p>
    <w:p w:rsidR="00746C72" w:rsidRPr="00746C72" w:rsidRDefault="00746C72" w:rsidP="00651E8C">
      <w:pPr>
        <w:pStyle w:val="ListParagraph"/>
        <w:numPr>
          <w:ilvl w:val="0"/>
          <w:numId w:val="14"/>
        </w:numPr>
        <w:spacing w:after="240"/>
      </w:pPr>
      <w:r w:rsidRPr="00746C72">
        <w:t>Continues to schedule regular meetings, focused on program structure, policies and procedures with required attendance of all team members</w:t>
      </w:r>
    </w:p>
    <w:p w:rsidR="00746C72" w:rsidRPr="00746C72" w:rsidRDefault="00746C72" w:rsidP="00651E8C">
      <w:pPr>
        <w:pStyle w:val="ListParagraph"/>
        <w:numPr>
          <w:ilvl w:val="0"/>
          <w:numId w:val="14"/>
        </w:numPr>
        <w:spacing w:after="240"/>
      </w:pPr>
      <w:r w:rsidRPr="00746C72">
        <w:t>Participates in scheduled staff meetings to review progress of participants</w:t>
      </w:r>
    </w:p>
    <w:p w:rsidR="00746C72" w:rsidRPr="00746C72" w:rsidRDefault="00746C72" w:rsidP="00651E8C">
      <w:pPr>
        <w:pStyle w:val="ListParagraph"/>
        <w:numPr>
          <w:ilvl w:val="0"/>
          <w:numId w:val="14"/>
        </w:numPr>
        <w:spacing w:after="240"/>
      </w:pPr>
      <w:r w:rsidRPr="00746C72">
        <w:t>Solicits information regarding participant's and family progress from every team member in attendance</w:t>
      </w:r>
    </w:p>
    <w:p w:rsidR="00746C72" w:rsidRPr="00746C72" w:rsidRDefault="00746C72" w:rsidP="00651E8C">
      <w:pPr>
        <w:pStyle w:val="ListParagraph"/>
        <w:numPr>
          <w:ilvl w:val="0"/>
          <w:numId w:val="14"/>
        </w:numPr>
        <w:spacing w:after="240"/>
      </w:pPr>
      <w:r w:rsidRPr="00746C72">
        <w:t>Imposes incentives and sanctions that are consistent, swift and effective usi</w:t>
      </w:r>
      <w:r w:rsidR="008B3E90">
        <w:t>ng behavior modification respon</w:t>
      </w:r>
      <w:r w:rsidRPr="00746C72">
        <w:t>ses to target populations and best practices while considering the individual needs of each FTC participant</w:t>
      </w:r>
    </w:p>
    <w:p w:rsidR="00746C72" w:rsidRPr="00746C72" w:rsidRDefault="00746C72" w:rsidP="00651E8C">
      <w:pPr>
        <w:pStyle w:val="ListParagraph"/>
        <w:numPr>
          <w:ilvl w:val="0"/>
          <w:numId w:val="14"/>
        </w:numPr>
        <w:spacing w:after="240"/>
      </w:pPr>
      <w:r w:rsidRPr="00746C72">
        <w:t xml:space="preserve">Continues to present info1mation and /or pai1icipate in on-going cross training to remain knowledgeable about the behavioral health field, drug testing and drug </w:t>
      </w:r>
      <w:r w:rsidRPr="00746C72">
        <w:lastRenderedPageBreak/>
        <w:t>trends, law s, cultural issues, behavior modification for target population and overall best practices in child welfare and the FTC model</w:t>
      </w:r>
    </w:p>
    <w:p w:rsidR="00746C72" w:rsidRPr="00746C72" w:rsidRDefault="00746C72" w:rsidP="00651E8C">
      <w:pPr>
        <w:pStyle w:val="ListParagraph"/>
        <w:numPr>
          <w:ilvl w:val="0"/>
          <w:numId w:val="14"/>
        </w:numPr>
        <w:spacing w:after="240"/>
      </w:pPr>
      <w:r w:rsidRPr="00746C72">
        <w:t>Schedules meetings to bring together all potential agencies and stakeholders</w:t>
      </w:r>
    </w:p>
    <w:p w:rsidR="00746C72" w:rsidRPr="00746C72" w:rsidRDefault="00746C72" w:rsidP="00651E8C">
      <w:pPr>
        <w:pStyle w:val="ListParagraph"/>
        <w:numPr>
          <w:ilvl w:val="0"/>
          <w:numId w:val="14"/>
        </w:numPr>
        <w:spacing w:after="240"/>
      </w:pPr>
      <w:r w:rsidRPr="00746C72">
        <w:t>Acts as a mediator to develop and maintain resources and improve interagency linkages</w:t>
      </w:r>
    </w:p>
    <w:p w:rsidR="00746C72" w:rsidRPr="00746C72" w:rsidRDefault="00746C72" w:rsidP="00651E8C">
      <w:pPr>
        <w:pStyle w:val="ListParagraph"/>
        <w:numPr>
          <w:ilvl w:val="0"/>
          <w:numId w:val="14"/>
        </w:numPr>
        <w:spacing w:after="240"/>
      </w:pPr>
      <w:r w:rsidRPr="00746C72">
        <w:t>Acts as a spokesperson for the program at various community events and contributes to the team's efforts in community and peer education in the efficacy of FTC as well as assist with local resource acquisition.</w:t>
      </w:r>
    </w:p>
    <w:p w:rsidR="00746C72" w:rsidRPr="00746C72" w:rsidRDefault="00746C72" w:rsidP="00651E8C">
      <w:pPr>
        <w:pStyle w:val="ListParagraph"/>
        <w:numPr>
          <w:ilvl w:val="0"/>
          <w:numId w:val="14"/>
        </w:numPr>
        <w:spacing w:after="240"/>
      </w:pPr>
      <w:r w:rsidRPr="00746C72">
        <w:t>Requests , reviews and implements changes, when necessary, based upon data, research and evaluation information</w:t>
      </w:r>
    </w:p>
    <w:p w:rsidR="00746C72" w:rsidRPr="00746C72" w:rsidRDefault="00746C72" w:rsidP="00651E8C">
      <w:pPr>
        <w:pStyle w:val="ListParagraph"/>
        <w:numPr>
          <w:ilvl w:val="0"/>
          <w:numId w:val="14"/>
        </w:numPr>
        <w:spacing w:after="240"/>
      </w:pPr>
      <w:r w:rsidRPr="00746C72">
        <w:t>Ensures compliance with all other grant obligations outlined in the FTC 2017</w:t>
      </w:r>
      <w:r>
        <w:t xml:space="preserve"> </w:t>
      </w:r>
      <w:r w:rsidRPr="00746C72">
        <w:t>SAMHSA grant</w:t>
      </w:r>
    </w:p>
    <w:p w:rsidR="00746C72" w:rsidRPr="00746C72" w:rsidRDefault="008B3E90" w:rsidP="007409B8">
      <w:pPr>
        <w:pStyle w:val="Heading2"/>
        <w:numPr>
          <w:ilvl w:val="0"/>
          <w:numId w:val="10"/>
        </w:numPr>
      </w:pPr>
      <w:r>
        <w:t>Role of</w:t>
      </w:r>
      <w:r w:rsidR="00746C72" w:rsidRPr="00746C72">
        <w:t xml:space="preserve"> Coordinator:</w:t>
      </w:r>
    </w:p>
    <w:p w:rsidR="00746C72" w:rsidRPr="00746C72" w:rsidRDefault="00746C72" w:rsidP="00746C72">
      <w:pPr>
        <w:rPr>
          <w:rFonts w:ascii="Arial" w:hAnsi="Arial" w:cs="Arial"/>
          <w:color w:val="010101"/>
          <w:sz w:val="24"/>
          <w:szCs w:val="24"/>
        </w:rPr>
      </w:pPr>
    </w:p>
    <w:p w:rsidR="00746C72" w:rsidRPr="00746C72" w:rsidRDefault="00746C72" w:rsidP="008B3E90">
      <w:pPr>
        <w:spacing w:after="240"/>
        <w:rPr>
          <w:rFonts w:ascii="Arial" w:hAnsi="Arial" w:cs="Arial"/>
          <w:color w:val="010101"/>
          <w:sz w:val="24"/>
          <w:szCs w:val="24"/>
        </w:rPr>
      </w:pPr>
      <w:r w:rsidRPr="00746C72">
        <w:rPr>
          <w:rFonts w:ascii="Arial" w:hAnsi="Arial" w:cs="Arial"/>
          <w:color w:val="010101"/>
          <w:sz w:val="24"/>
          <w:szCs w:val="24"/>
        </w:rPr>
        <w:t xml:space="preserve">A Family Treatment Court coordinator oversees the activity of the team, conducts or oversees quality assurance of each team member, maintains client data, remains informed regarding budgetary concerns of the FTC and coordinates services from each </w:t>
      </w:r>
      <w:r w:rsidR="008B3E90" w:rsidRPr="00746C72">
        <w:rPr>
          <w:rFonts w:ascii="Arial" w:hAnsi="Arial" w:cs="Arial"/>
          <w:color w:val="010101"/>
          <w:sz w:val="24"/>
          <w:szCs w:val="24"/>
        </w:rPr>
        <w:t>discipline,</w:t>
      </w:r>
      <w:r w:rsidRPr="00746C72">
        <w:rPr>
          <w:rFonts w:ascii="Arial" w:hAnsi="Arial" w:cs="Arial"/>
          <w:color w:val="010101"/>
          <w:sz w:val="24"/>
          <w:szCs w:val="24"/>
        </w:rPr>
        <w:t xml:space="preserve"> and the local community, in a manner that is most thera</w:t>
      </w:r>
      <w:r w:rsidR="008B3E90">
        <w:rPr>
          <w:rFonts w:ascii="Arial" w:hAnsi="Arial" w:cs="Arial"/>
          <w:color w:val="010101"/>
          <w:sz w:val="24"/>
          <w:szCs w:val="24"/>
        </w:rPr>
        <w:t>peutic to the FTC participants.</w:t>
      </w:r>
    </w:p>
    <w:p w:rsidR="00746C72" w:rsidRPr="008B3E90" w:rsidRDefault="00746C72" w:rsidP="00B26241">
      <w:pPr>
        <w:pStyle w:val="ListParagraph"/>
        <w:numPr>
          <w:ilvl w:val="0"/>
          <w:numId w:val="15"/>
        </w:numPr>
        <w:spacing w:after="240"/>
      </w:pPr>
      <w:r w:rsidRPr="008B3E90">
        <w:t>Develops team resource strategy to acquire funding. Writes grant applications and manages the program's budget. Creates opportunities to obtain funding and builds linkages by suppo11ing the team in community outreach and lobbying activities</w:t>
      </w:r>
    </w:p>
    <w:p w:rsidR="00746C72" w:rsidRPr="008B3E90" w:rsidRDefault="00746C72" w:rsidP="00B26241">
      <w:pPr>
        <w:pStyle w:val="ListParagraph"/>
        <w:numPr>
          <w:ilvl w:val="0"/>
          <w:numId w:val="15"/>
        </w:numPr>
        <w:spacing w:after="240"/>
      </w:pPr>
      <w:r w:rsidRPr="008B3E90">
        <w:t>Participates in the creation and /or maintenance of information that memorialize</w:t>
      </w:r>
      <w:r w:rsidR="008B3E90">
        <w:t>s program eligibility standards</w:t>
      </w:r>
      <w:r w:rsidRPr="008B3E90">
        <w:t>, operating procedures and rules. Assists in the development of the client contract, confidentiality releases and referral/entry procedures. Creates memoranda of understanding and linkage agreements.</w:t>
      </w:r>
    </w:p>
    <w:p w:rsidR="00746C72" w:rsidRPr="008B3E90" w:rsidRDefault="00746C72" w:rsidP="00B26241">
      <w:pPr>
        <w:pStyle w:val="ListParagraph"/>
        <w:numPr>
          <w:ilvl w:val="0"/>
          <w:numId w:val="15"/>
        </w:numPr>
        <w:spacing w:after="240"/>
      </w:pPr>
      <w:r w:rsidRPr="008B3E90">
        <w:t>Creates and maintains a data collection system to monitor client compliance, identify trends and provide a basis for evaluation</w:t>
      </w:r>
    </w:p>
    <w:p w:rsidR="00746C72" w:rsidRPr="008B3E90" w:rsidRDefault="00746C72" w:rsidP="00B26241">
      <w:pPr>
        <w:pStyle w:val="ListParagraph"/>
        <w:numPr>
          <w:ilvl w:val="0"/>
          <w:numId w:val="15"/>
        </w:numPr>
        <w:spacing w:after="240"/>
      </w:pPr>
      <w:r w:rsidRPr="008B3E90">
        <w:t>Creates interagency linkages to address participants' ancillary needs in the areas of culture, age and gender needs, medical and mental health provision, educational, vocational, skills training and employment training and placement.</w:t>
      </w:r>
    </w:p>
    <w:p w:rsidR="00746C72" w:rsidRPr="008B3E90" w:rsidRDefault="00746C72" w:rsidP="00B26241">
      <w:pPr>
        <w:pStyle w:val="ListParagraph"/>
        <w:numPr>
          <w:ilvl w:val="0"/>
          <w:numId w:val="15"/>
        </w:numPr>
        <w:spacing w:after="240"/>
      </w:pPr>
      <w:r w:rsidRPr="008B3E90">
        <w:t>Shares statistical data showing positive impact of FTC on the local community.</w:t>
      </w:r>
    </w:p>
    <w:p w:rsidR="00746C72" w:rsidRPr="008B3E90" w:rsidRDefault="00746C72" w:rsidP="00B26241">
      <w:pPr>
        <w:pStyle w:val="ListParagraph"/>
        <w:numPr>
          <w:ilvl w:val="0"/>
          <w:numId w:val="15"/>
        </w:numPr>
        <w:spacing w:after="240"/>
      </w:pPr>
      <w:r w:rsidRPr="008B3E90">
        <w:t>Contributes to the team's efforts in community and peer education in the efficacy of FTCs, as well as assists with local resource acquisition.</w:t>
      </w:r>
    </w:p>
    <w:p w:rsidR="00746C72" w:rsidRPr="008B3E90" w:rsidRDefault="00746C72" w:rsidP="00B26241">
      <w:pPr>
        <w:pStyle w:val="ListParagraph"/>
        <w:numPr>
          <w:ilvl w:val="0"/>
          <w:numId w:val="15"/>
        </w:numPr>
        <w:spacing w:after="240"/>
      </w:pPr>
      <w:r w:rsidRPr="008B3E90">
        <w:t xml:space="preserve">Continues to present information and/or  participate  in on-going  cross training to </w:t>
      </w:r>
      <w:r w:rsidRPr="008B3E90">
        <w:lastRenderedPageBreak/>
        <w:t>remain knowledgeable about the behavioral health field, drug testing and drug trends, laws, cultural issues, behavior modification for target  population  and overall best practices in the FTC model and child welfare system.</w:t>
      </w:r>
    </w:p>
    <w:p w:rsidR="00746C72" w:rsidRPr="008B3E90" w:rsidRDefault="00746C72" w:rsidP="00B26241">
      <w:pPr>
        <w:pStyle w:val="ListParagraph"/>
        <w:numPr>
          <w:ilvl w:val="0"/>
          <w:numId w:val="15"/>
        </w:numPr>
        <w:spacing w:after="240"/>
      </w:pPr>
      <w:r w:rsidRPr="008B3E90">
        <w:t>Assists in scheduling regular meetings, focused on program structure, policies and procedures with required attendance of all team members.</w:t>
      </w:r>
    </w:p>
    <w:p w:rsidR="00746C72" w:rsidRPr="008B3E90" w:rsidRDefault="00746C72" w:rsidP="00B26241">
      <w:pPr>
        <w:pStyle w:val="ListParagraph"/>
        <w:numPr>
          <w:ilvl w:val="0"/>
          <w:numId w:val="15"/>
        </w:numPr>
        <w:spacing w:after="240"/>
      </w:pPr>
      <w:r w:rsidRPr="008B3E90">
        <w:t>Conducts or oversees regular quality assurance of all services from each discipline and the local community and promotes utilization of evidenced-based best practices.</w:t>
      </w:r>
    </w:p>
    <w:p w:rsidR="00746C72" w:rsidRPr="008B3E90" w:rsidRDefault="00746C72" w:rsidP="00B26241">
      <w:pPr>
        <w:pStyle w:val="ListParagraph"/>
        <w:numPr>
          <w:ilvl w:val="0"/>
          <w:numId w:val="15"/>
        </w:numPr>
        <w:spacing w:after="240"/>
      </w:pPr>
      <w:r w:rsidRPr="008B3E90">
        <w:t>Assures consistency of incentives and sanctions while ensuring each participant is treated as an individual and actively attends staffings and court sessions.</w:t>
      </w:r>
    </w:p>
    <w:p w:rsidR="00746C72" w:rsidRPr="008B3E90" w:rsidRDefault="00746C72" w:rsidP="00B26241">
      <w:pPr>
        <w:pStyle w:val="ListParagraph"/>
        <w:numPr>
          <w:ilvl w:val="0"/>
          <w:numId w:val="15"/>
        </w:numPr>
        <w:spacing w:after="240"/>
      </w:pPr>
      <w:r w:rsidRPr="008B3E90">
        <w:t>Attends pre-court and court sessions, actively contributing information-sharing on progress of participants in program and recommends behavior modification strategies when necessary.</w:t>
      </w:r>
    </w:p>
    <w:p w:rsidR="00746C72" w:rsidRPr="008B3E90" w:rsidRDefault="00746C72" w:rsidP="00B26241">
      <w:pPr>
        <w:pStyle w:val="ListParagraph"/>
        <w:numPr>
          <w:ilvl w:val="0"/>
          <w:numId w:val="15"/>
        </w:numPr>
        <w:spacing w:after="240"/>
      </w:pPr>
      <w:r w:rsidRPr="008B3E90">
        <w:t>Ensures compliance with all other grant obligations outlined in the Clark County the FTC 2017 SAMHSA grant</w:t>
      </w:r>
    </w:p>
    <w:p w:rsidR="008B3E90" w:rsidRDefault="00746C72" w:rsidP="007409B8">
      <w:pPr>
        <w:pStyle w:val="Heading2"/>
        <w:numPr>
          <w:ilvl w:val="0"/>
          <w:numId w:val="10"/>
        </w:numPr>
        <w:spacing w:after="240"/>
      </w:pPr>
      <w:r w:rsidRPr="008B3E90">
        <w:t xml:space="preserve">The Clark County Department of Community Services (DCS) </w:t>
      </w:r>
    </w:p>
    <w:p w:rsidR="00746C72" w:rsidRPr="008B3E90" w:rsidRDefault="008B3E90" w:rsidP="008B3E90">
      <w:pPr>
        <w:pStyle w:val="Heading3"/>
        <w:spacing w:after="240"/>
        <w:ind w:left="360"/>
        <w:rPr>
          <w:b w:val="0"/>
        </w:rPr>
      </w:pPr>
      <w:r w:rsidRPr="008B3E90">
        <w:rPr>
          <w:b w:val="0"/>
        </w:rPr>
        <w:t xml:space="preserve">The Clark County Department of Community Services (DCS) </w:t>
      </w:r>
      <w:r w:rsidR="00746C72" w:rsidRPr="008B3E90">
        <w:rPr>
          <w:b w:val="0"/>
        </w:rPr>
        <w:t>will contract with local state certified community behavioral health treatment agencies that will suppo</w:t>
      </w:r>
      <w:r w:rsidRPr="008B3E90">
        <w:rPr>
          <w:b w:val="0"/>
        </w:rPr>
        <w:t>rt the following roles and responsi</w:t>
      </w:r>
      <w:r w:rsidR="00746C72" w:rsidRPr="008B3E90">
        <w:rPr>
          <w:b w:val="0"/>
        </w:rPr>
        <w:t>bilities:</w:t>
      </w:r>
    </w:p>
    <w:p w:rsidR="00746C72" w:rsidRPr="008B3E90" w:rsidRDefault="00746C72" w:rsidP="008B3E90">
      <w:pPr>
        <w:pStyle w:val="Heading3"/>
        <w:spacing w:after="240"/>
        <w:ind w:left="360"/>
      </w:pPr>
      <w:r w:rsidRPr="008B3E90">
        <w:t>Role of DCS staff:</w:t>
      </w:r>
    </w:p>
    <w:p w:rsidR="00746C72" w:rsidRPr="008B3E90" w:rsidRDefault="00746C72" w:rsidP="008D55BA">
      <w:pPr>
        <w:pStyle w:val="ListParagraph"/>
        <w:numPr>
          <w:ilvl w:val="0"/>
          <w:numId w:val="18"/>
        </w:numPr>
      </w:pPr>
      <w:r w:rsidRPr="008B3E90">
        <w:t xml:space="preserve">Project Director - ensures the grants and contracts are in </w:t>
      </w:r>
      <w:r w:rsidR="008B3E90" w:rsidRPr="008B3E90">
        <w:t>place,</w:t>
      </w:r>
      <w:r w:rsidRPr="008B3E90">
        <w:t xml:space="preserve"> communicates</w:t>
      </w:r>
      <w:r w:rsidR="008B3E90" w:rsidRPr="008B3E90">
        <w:t xml:space="preserve"> with GPO, financial management</w:t>
      </w:r>
      <w:r w:rsidRPr="008B3E90">
        <w:t>, and community partners as well as coordinating trainings and grant meetings.</w:t>
      </w:r>
    </w:p>
    <w:p w:rsidR="00746C72" w:rsidRPr="008B3E90" w:rsidRDefault="00746C72" w:rsidP="008D55BA">
      <w:pPr>
        <w:pStyle w:val="ListParagraph"/>
        <w:numPr>
          <w:ilvl w:val="0"/>
          <w:numId w:val="18"/>
        </w:numPr>
      </w:pPr>
      <w:r w:rsidRPr="008B3E90">
        <w:t>Grant Project management - ensures compliance of all aspects of the grant are implemented in a</w:t>
      </w:r>
      <w:r w:rsidR="008B3E90" w:rsidRPr="008B3E90">
        <w:t xml:space="preserve"> timely fashion, including</w:t>
      </w:r>
      <w:r w:rsidRPr="008B3E90">
        <w:t>, bu</w:t>
      </w:r>
      <w:r w:rsidR="008B3E90" w:rsidRPr="008B3E90">
        <w:t>t not limited to grant reports,</w:t>
      </w:r>
      <w:r w:rsidRPr="008B3E90">
        <w:t xml:space="preserve"> continued applications, GPRA data entry; coordinates trainings and meetings</w:t>
      </w:r>
    </w:p>
    <w:p w:rsidR="00746C72" w:rsidRPr="008B3E90" w:rsidRDefault="00746C72" w:rsidP="008D55BA">
      <w:pPr>
        <w:pStyle w:val="ListParagraph"/>
        <w:numPr>
          <w:ilvl w:val="0"/>
          <w:numId w:val="18"/>
        </w:numPr>
      </w:pPr>
      <w:r w:rsidRPr="008B3E90">
        <w:t>Ensures compliance with all other contractual obligations outlined in the Clark County DCS contract and/or statement of work including updates and amendments specific to the FTC 2017 SAMHSA grant with the following community partners:</w:t>
      </w:r>
    </w:p>
    <w:p w:rsidR="008B3E90" w:rsidRDefault="00746C72" w:rsidP="008B3E90">
      <w:pPr>
        <w:pStyle w:val="Heading3"/>
        <w:ind w:left="360"/>
      </w:pPr>
      <w:r w:rsidRPr="00746C72">
        <w:t>Role of the Treatment Agency:</w:t>
      </w:r>
    </w:p>
    <w:p w:rsidR="00746C72" w:rsidRPr="00746C72" w:rsidRDefault="00746C72" w:rsidP="008B3E90">
      <w:pPr>
        <w:spacing w:after="240"/>
        <w:ind w:left="360"/>
        <w:rPr>
          <w:rFonts w:ascii="Arial" w:hAnsi="Arial" w:cs="Arial"/>
          <w:color w:val="010101"/>
          <w:sz w:val="24"/>
          <w:szCs w:val="24"/>
        </w:rPr>
      </w:pPr>
      <w:r w:rsidRPr="00746C72">
        <w:rPr>
          <w:rFonts w:ascii="Arial" w:hAnsi="Arial" w:cs="Arial"/>
          <w:color w:val="010101"/>
          <w:sz w:val="24"/>
          <w:szCs w:val="24"/>
        </w:rPr>
        <w:t xml:space="preserve">A Family Treatment Court treatment provider provides rehabilitative </w:t>
      </w:r>
      <w:r w:rsidR="008B3E90">
        <w:rPr>
          <w:rFonts w:ascii="Arial" w:hAnsi="Arial" w:cs="Arial"/>
          <w:color w:val="010101"/>
          <w:sz w:val="24"/>
          <w:szCs w:val="24"/>
        </w:rPr>
        <w:t>therapy sessions, drug screenin</w:t>
      </w:r>
      <w:r w:rsidRPr="00746C72">
        <w:rPr>
          <w:rFonts w:ascii="Arial" w:hAnsi="Arial" w:cs="Arial"/>
          <w:color w:val="010101"/>
          <w:sz w:val="24"/>
          <w:szCs w:val="24"/>
        </w:rPr>
        <w:t>g, case management and monitoring for FTC participants in keeping with the holistic recovery of the FTC participant. Additionally, wit</w:t>
      </w:r>
      <w:r w:rsidR="008B3E90">
        <w:rPr>
          <w:rFonts w:ascii="Arial" w:hAnsi="Arial" w:cs="Arial"/>
          <w:color w:val="010101"/>
          <w:sz w:val="24"/>
          <w:szCs w:val="24"/>
        </w:rPr>
        <w:t>hin the bounds of ethics and le</w:t>
      </w:r>
      <w:r w:rsidRPr="00746C72">
        <w:rPr>
          <w:rFonts w:ascii="Arial" w:hAnsi="Arial" w:cs="Arial"/>
          <w:color w:val="010101"/>
          <w:sz w:val="24"/>
          <w:szCs w:val="24"/>
        </w:rPr>
        <w:t>galities, a FTC treatment provider shares information regarding the progress of a participant in appropriate settings to all FTC team members.</w:t>
      </w:r>
    </w:p>
    <w:p w:rsidR="00746C72" w:rsidRPr="008B3E90" w:rsidRDefault="00746C72" w:rsidP="008D55BA">
      <w:pPr>
        <w:pStyle w:val="ListParagraph"/>
        <w:numPr>
          <w:ilvl w:val="0"/>
          <w:numId w:val="20"/>
        </w:numPr>
      </w:pPr>
      <w:r w:rsidRPr="008B3E90">
        <w:t xml:space="preserve">Follows all federal confidentiality laws as it pertains to the Health Insurance Portability and Accountability Act of I 996 (HIPAA), 45 Code of Federal </w:t>
      </w:r>
      <w:r w:rsidRPr="008B3E90">
        <w:lastRenderedPageBreak/>
        <w:t>Regulations (CFR), Parts 160 and 16 4, 42 CFR Part 2, RCW chapters 70.02, 70.24, 70.28, 70.96A, 71.05 and 71.34.</w:t>
      </w:r>
    </w:p>
    <w:p w:rsidR="00746C72" w:rsidRPr="00746C72" w:rsidRDefault="00746C72" w:rsidP="00746C72">
      <w:pPr>
        <w:rPr>
          <w:rFonts w:ascii="Arial" w:hAnsi="Arial" w:cs="Arial"/>
          <w:color w:val="010101"/>
          <w:sz w:val="24"/>
          <w:szCs w:val="24"/>
        </w:rPr>
      </w:pPr>
    </w:p>
    <w:p w:rsidR="00746C72" w:rsidRPr="008B3E90" w:rsidRDefault="00746C72" w:rsidP="008D55BA">
      <w:pPr>
        <w:pStyle w:val="ListParagraph"/>
        <w:numPr>
          <w:ilvl w:val="0"/>
          <w:numId w:val="20"/>
        </w:numPr>
      </w:pPr>
      <w:r w:rsidRPr="008B3E90">
        <w:t xml:space="preserve">Provides evidenced-based treatment services that include </w:t>
      </w:r>
      <w:r w:rsidR="00651E8C" w:rsidRPr="008B3E90">
        <w:t>assessment,</w:t>
      </w:r>
      <w:r w:rsidRPr="008B3E90">
        <w:t xml:space="preserve"> intake/treatment planning, individual and group therapy sessions, case management and random, observed drug testing.</w:t>
      </w:r>
    </w:p>
    <w:p w:rsidR="00746C72" w:rsidRPr="00746C72" w:rsidRDefault="00746C72" w:rsidP="00746C72">
      <w:pPr>
        <w:rPr>
          <w:rFonts w:ascii="Arial" w:hAnsi="Arial" w:cs="Arial"/>
          <w:color w:val="010101"/>
          <w:sz w:val="24"/>
          <w:szCs w:val="24"/>
        </w:rPr>
      </w:pPr>
    </w:p>
    <w:p w:rsidR="00746C72" w:rsidRPr="008B3E90" w:rsidRDefault="00746C72" w:rsidP="008D55BA">
      <w:pPr>
        <w:pStyle w:val="ListParagraph"/>
        <w:numPr>
          <w:ilvl w:val="0"/>
          <w:numId w:val="20"/>
        </w:numPr>
      </w:pPr>
      <w:r w:rsidRPr="008B3E90">
        <w:t>Provides access and/or referral services to  a continuum  of care  based  on ASAM criteria to Alcohol and Drug Treatment and other ancillary/complementary treatment services</w:t>
      </w:r>
    </w:p>
    <w:p w:rsidR="00746C72" w:rsidRPr="00746C72" w:rsidRDefault="00746C72" w:rsidP="00746C72">
      <w:pPr>
        <w:rPr>
          <w:rFonts w:ascii="Arial" w:hAnsi="Arial" w:cs="Arial"/>
          <w:color w:val="010101"/>
          <w:sz w:val="24"/>
          <w:szCs w:val="24"/>
        </w:rPr>
      </w:pPr>
      <w:r w:rsidRPr="00746C72">
        <w:rPr>
          <w:rFonts w:ascii="Arial" w:hAnsi="Arial" w:cs="Arial"/>
          <w:color w:val="010101"/>
          <w:sz w:val="24"/>
          <w:szCs w:val="24"/>
        </w:rPr>
        <w:t xml:space="preserve"> </w:t>
      </w:r>
    </w:p>
    <w:p w:rsidR="00746C72" w:rsidRPr="007409B8" w:rsidRDefault="00746C72" w:rsidP="008D55BA">
      <w:pPr>
        <w:pStyle w:val="ListParagraph"/>
        <w:numPr>
          <w:ilvl w:val="0"/>
          <w:numId w:val="20"/>
        </w:numPr>
      </w:pPr>
      <w:r w:rsidRPr="007409B8">
        <w:t>Provides</w:t>
      </w:r>
      <w:r w:rsidR="007409B8" w:rsidRPr="007409B8">
        <w:t xml:space="preserve"> written treatment status report</w:t>
      </w:r>
      <w:r w:rsidRPr="007409B8">
        <w:t xml:space="preserve">s for FTC staffing team via secured electronic court database system. Provides verbal updates as needed. </w:t>
      </w:r>
      <w:r w:rsidRPr="007409B8">
        <w:rPr>
          <w:i/>
        </w:rPr>
        <w:t>The nature of the inform</w:t>
      </w:r>
      <w:r w:rsidR="007409B8" w:rsidRPr="007409B8">
        <w:rPr>
          <w:i/>
        </w:rPr>
        <w:t>ation to be shared will include</w:t>
      </w:r>
      <w:r w:rsidRPr="007409B8">
        <w:rPr>
          <w:i/>
        </w:rPr>
        <w:t>, but is not limited to:</w:t>
      </w:r>
    </w:p>
    <w:p w:rsidR="00CB1766" w:rsidRDefault="00746C72" w:rsidP="008D55BA">
      <w:pPr>
        <w:pStyle w:val="ListParagraph"/>
        <w:numPr>
          <w:ilvl w:val="2"/>
          <w:numId w:val="21"/>
        </w:numPr>
        <w:ind w:left="1800" w:hanging="360"/>
      </w:pPr>
      <w:r w:rsidRPr="007409B8">
        <w:t>Level of care recommendations per ASAM assessment and diagnosis</w:t>
      </w:r>
    </w:p>
    <w:p w:rsidR="00CB1766" w:rsidRDefault="007409B8" w:rsidP="008D55BA">
      <w:pPr>
        <w:pStyle w:val="ListParagraph"/>
        <w:numPr>
          <w:ilvl w:val="2"/>
          <w:numId w:val="21"/>
        </w:numPr>
        <w:ind w:left="1800" w:hanging="360"/>
      </w:pPr>
      <w:r w:rsidRPr="00CB1766">
        <w:t>Referr</w:t>
      </w:r>
      <w:r w:rsidR="00746C72" w:rsidRPr="00CB1766">
        <w:t>als and status of recommended referrals to outside agencies</w:t>
      </w:r>
    </w:p>
    <w:p w:rsidR="00CB1766" w:rsidRDefault="00746C72" w:rsidP="008D55BA">
      <w:pPr>
        <w:pStyle w:val="ListParagraph"/>
        <w:numPr>
          <w:ilvl w:val="2"/>
          <w:numId w:val="21"/>
        </w:numPr>
        <w:ind w:left="1800" w:hanging="360"/>
      </w:pPr>
      <w:r w:rsidRPr="00CB1766">
        <w:t>Treatment plan goals and objectives, progress on these and any barriers</w:t>
      </w:r>
    </w:p>
    <w:p w:rsidR="00CB1766" w:rsidRDefault="00746C72" w:rsidP="008D55BA">
      <w:pPr>
        <w:pStyle w:val="ListParagraph"/>
        <w:numPr>
          <w:ilvl w:val="2"/>
          <w:numId w:val="21"/>
        </w:numPr>
        <w:ind w:left="1800" w:hanging="360"/>
      </w:pPr>
      <w:r w:rsidRPr="00CB1766">
        <w:t>Attendance at scheduled treatment sessions and progress of compliance.</w:t>
      </w:r>
    </w:p>
    <w:p w:rsidR="00CB1766" w:rsidRDefault="00746C72" w:rsidP="008D55BA">
      <w:pPr>
        <w:pStyle w:val="ListParagraph"/>
        <w:numPr>
          <w:ilvl w:val="2"/>
          <w:numId w:val="21"/>
        </w:numPr>
        <w:ind w:left="1800" w:hanging="360"/>
      </w:pPr>
      <w:r w:rsidRPr="00CB1766">
        <w:t>Drug testing results</w:t>
      </w:r>
    </w:p>
    <w:p w:rsidR="00746C72" w:rsidRPr="00CB1766" w:rsidRDefault="00746C72" w:rsidP="008D55BA">
      <w:pPr>
        <w:pStyle w:val="ListParagraph"/>
        <w:numPr>
          <w:ilvl w:val="2"/>
          <w:numId w:val="21"/>
        </w:numPr>
        <w:ind w:left="1800" w:hanging="360"/>
      </w:pPr>
      <w:r w:rsidRPr="00CB1766">
        <w:t>Medication status if applicable</w:t>
      </w:r>
    </w:p>
    <w:p w:rsidR="00746C72" w:rsidRPr="00746C72" w:rsidRDefault="00746C72" w:rsidP="00746C72">
      <w:pPr>
        <w:rPr>
          <w:rFonts w:ascii="Arial" w:hAnsi="Arial" w:cs="Arial"/>
          <w:color w:val="010101"/>
          <w:sz w:val="24"/>
          <w:szCs w:val="24"/>
        </w:rPr>
      </w:pPr>
    </w:p>
    <w:p w:rsidR="00746C72" w:rsidRPr="007409B8" w:rsidRDefault="00746C72" w:rsidP="008D55BA">
      <w:pPr>
        <w:pStyle w:val="ListParagraph"/>
        <w:numPr>
          <w:ilvl w:val="0"/>
          <w:numId w:val="20"/>
        </w:numPr>
      </w:pPr>
      <w:r w:rsidRPr="007409B8">
        <w:t>Attends weekly pre-court staff meetings, court and policy/procedural meetings.</w:t>
      </w:r>
    </w:p>
    <w:p w:rsidR="00746C72" w:rsidRPr="00746C72" w:rsidRDefault="00746C72" w:rsidP="00746C72">
      <w:pPr>
        <w:rPr>
          <w:rFonts w:ascii="Arial" w:hAnsi="Arial" w:cs="Arial"/>
          <w:color w:val="010101"/>
          <w:sz w:val="24"/>
          <w:szCs w:val="24"/>
        </w:rPr>
      </w:pPr>
    </w:p>
    <w:p w:rsidR="00746C72" w:rsidRPr="007409B8" w:rsidRDefault="00746C72" w:rsidP="008D55BA">
      <w:pPr>
        <w:pStyle w:val="ListParagraph"/>
        <w:numPr>
          <w:ilvl w:val="0"/>
          <w:numId w:val="20"/>
        </w:numPr>
      </w:pPr>
      <w:r w:rsidRPr="007409B8">
        <w:t>Provides team with recommendations on participant behavior changes (incentives, sanctions and termination discussions).</w:t>
      </w:r>
    </w:p>
    <w:p w:rsidR="00746C72" w:rsidRPr="00746C72" w:rsidRDefault="00746C72" w:rsidP="00746C72">
      <w:pPr>
        <w:rPr>
          <w:rFonts w:ascii="Arial" w:hAnsi="Arial" w:cs="Arial"/>
          <w:color w:val="010101"/>
          <w:sz w:val="24"/>
          <w:szCs w:val="24"/>
        </w:rPr>
      </w:pPr>
    </w:p>
    <w:p w:rsidR="00746C72" w:rsidRPr="007409B8" w:rsidRDefault="00746C72" w:rsidP="008D55BA">
      <w:pPr>
        <w:pStyle w:val="ListParagraph"/>
        <w:numPr>
          <w:ilvl w:val="0"/>
          <w:numId w:val="20"/>
        </w:numPr>
      </w:pPr>
      <w:r w:rsidRPr="007409B8">
        <w:t>Keeps up-to-date with best practices in the treatment field and provides cross­ education and training information for the team to make informed choices regarding participants.</w:t>
      </w:r>
    </w:p>
    <w:p w:rsidR="00746C72" w:rsidRPr="00746C72" w:rsidRDefault="00746C72" w:rsidP="00746C72">
      <w:pPr>
        <w:rPr>
          <w:rFonts w:ascii="Arial" w:hAnsi="Arial" w:cs="Arial"/>
          <w:color w:val="010101"/>
          <w:sz w:val="24"/>
          <w:szCs w:val="24"/>
        </w:rPr>
      </w:pPr>
    </w:p>
    <w:p w:rsidR="00746C72" w:rsidRPr="007409B8" w:rsidRDefault="00746C72" w:rsidP="008D55BA">
      <w:pPr>
        <w:pStyle w:val="ListParagraph"/>
        <w:numPr>
          <w:ilvl w:val="0"/>
          <w:numId w:val="20"/>
        </w:numPr>
      </w:pPr>
      <w:r w:rsidRPr="007409B8">
        <w:t>Maintains integrity of evidenced-based treatment through quality assurance.</w:t>
      </w:r>
    </w:p>
    <w:p w:rsidR="00746C72" w:rsidRPr="00746C72" w:rsidRDefault="00746C72" w:rsidP="00746C72">
      <w:pPr>
        <w:rPr>
          <w:rFonts w:ascii="Arial" w:hAnsi="Arial" w:cs="Arial"/>
          <w:color w:val="010101"/>
          <w:sz w:val="24"/>
          <w:szCs w:val="24"/>
        </w:rPr>
      </w:pPr>
    </w:p>
    <w:p w:rsidR="00746C72" w:rsidRPr="007409B8" w:rsidRDefault="00746C72" w:rsidP="008D55BA">
      <w:pPr>
        <w:pStyle w:val="ListParagraph"/>
        <w:numPr>
          <w:ilvl w:val="0"/>
          <w:numId w:val="20"/>
        </w:numPr>
      </w:pPr>
      <w:r w:rsidRPr="007409B8">
        <w:t>Contributes to the team's efforts in community and peer education in the efficacy of FTC as well as assists with local resource acquisition</w:t>
      </w:r>
    </w:p>
    <w:p w:rsidR="00746C72" w:rsidRPr="00746C72" w:rsidRDefault="00746C72" w:rsidP="00746C72">
      <w:pPr>
        <w:rPr>
          <w:rFonts w:ascii="Arial" w:hAnsi="Arial" w:cs="Arial"/>
          <w:color w:val="010101"/>
          <w:sz w:val="24"/>
          <w:szCs w:val="24"/>
        </w:rPr>
      </w:pPr>
    </w:p>
    <w:p w:rsidR="00746C72" w:rsidRPr="007409B8" w:rsidRDefault="00746C72" w:rsidP="008D55BA">
      <w:pPr>
        <w:pStyle w:val="ListParagraph"/>
        <w:numPr>
          <w:ilvl w:val="0"/>
          <w:numId w:val="20"/>
        </w:numPr>
      </w:pPr>
      <w:r w:rsidRPr="007409B8">
        <w:t>Continues to present information and/or participates in on-going cross training to remain knowledgeable about behavioral health field</w:t>
      </w:r>
      <w:r w:rsidR="007409B8">
        <w:t>, drug testing and drug trends,</w:t>
      </w:r>
      <w:r w:rsidRPr="007409B8">
        <w:t xml:space="preserve"> laws, cultural issues, behavior modification for target population and overall best practices in the FTC model.</w:t>
      </w:r>
    </w:p>
    <w:p w:rsidR="00746C72" w:rsidRPr="00746C72" w:rsidRDefault="00746C72" w:rsidP="00746C72">
      <w:pPr>
        <w:rPr>
          <w:rFonts w:ascii="Arial" w:hAnsi="Arial" w:cs="Arial"/>
          <w:color w:val="010101"/>
          <w:sz w:val="24"/>
          <w:szCs w:val="24"/>
        </w:rPr>
      </w:pPr>
    </w:p>
    <w:p w:rsidR="00746C72" w:rsidRPr="007409B8" w:rsidRDefault="00746C72" w:rsidP="008D55BA">
      <w:pPr>
        <w:pStyle w:val="ListParagraph"/>
        <w:numPr>
          <w:ilvl w:val="0"/>
          <w:numId w:val="20"/>
        </w:numPr>
      </w:pPr>
      <w:r w:rsidRPr="007409B8">
        <w:t>Ensures compliance with all other contractual obligations outlined in the Clark County DCS contract and/or statement of work including updates and amendments specific to the FTC 2017 SAMHSA grant.</w:t>
      </w:r>
    </w:p>
    <w:p w:rsidR="00746C72" w:rsidRPr="00746C72" w:rsidRDefault="00746C72" w:rsidP="00746C72">
      <w:pPr>
        <w:rPr>
          <w:rFonts w:ascii="Arial" w:hAnsi="Arial" w:cs="Arial"/>
          <w:color w:val="010101"/>
          <w:sz w:val="24"/>
          <w:szCs w:val="24"/>
        </w:rPr>
      </w:pPr>
    </w:p>
    <w:p w:rsidR="007409B8" w:rsidRPr="00CB1766" w:rsidRDefault="007409B8" w:rsidP="00CB1766">
      <w:pPr>
        <w:pStyle w:val="Heading2"/>
        <w:numPr>
          <w:ilvl w:val="0"/>
          <w:numId w:val="10"/>
        </w:numPr>
        <w:spacing w:after="240"/>
      </w:pPr>
      <w:r w:rsidRPr="00CB1766">
        <w:lastRenderedPageBreak/>
        <w:t>The Clark County Department of Community Services (DCS) The Clark County Department of Community Services (DCS) will contract with local state certified community behavioral health treatment agencies that will support the following roles and responsibilities:</w:t>
      </w:r>
    </w:p>
    <w:p w:rsidR="007409B8" w:rsidRPr="008B3E90" w:rsidRDefault="007409B8" w:rsidP="008D55BA">
      <w:pPr>
        <w:pStyle w:val="Heading3"/>
        <w:spacing w:after="240"/>
        <w:ind w:left="360"/>
      </w:pPr>
      <w:r w:rsidRPr="008B3E90">
        <w:t>Role of DCS staff:</w:t>
      </w:r>
    </w:p>
    <w:p w:rsidR="007409B8" w:rsidRPr="008B3E90" w:rsidRDefault="007409B8" w:rsidP="008D55BA">
      <w:pPr>
        <w:pStyle w:val="ListParagraph"/>
        <w:numPr>
          <w:ilvl w:val="0"/>
          <w:numId w:val="28"/>
        </w:numPr>
        <w:spacing w:after="240"/>
      </w:pPr>
      <w:r w:rsidRPr="008B3E90">
        <w:t>Project Director - ensures the grants and contracts are in place, communicates with GPO, financial management, and community partners as well as coordinating trainings and grant meetings.</w:t>
      </w:r>
    </w:p>
    <w:p w:rsidR="007409B8" w:rsidRPr="008B3E90" w:rsidRDefault="007409B8" w:rsidP="008D55BA">
      <w:pPr>
        <w:pStyle w:val="ListParagraph"/>
        <w:numPr>
          <w:ilvl w:val="0"/>
          <w:numId w:val="28"/>
        </w:numPr>
        <w:spacing w:after="240"/>
      </w:pPr>
      <w:r w:rsidRPr="008B3E90">
        <w:t>Grant Project management - ensures compliance of all aspects of the grant are implemented in a timely fashion, including, but not limited to grant reports, continued applications, GPRA data entry; coordinates trainings and meetings</w:t>
      </w:r>
    </w:p>
    <w:p w:rsidR="007409B8" w:rsidRPr="008B3E90" w:rsidRDefault="007409B8" w:rsidP="008D55BA">
      <w:pPr>
        <w:pStyle w:val="ListParagraph"/>
        <w:numPr>
          <w:ilvl w:val="0"/>
          <w:numId w:val="28"/>
        </w:numPr>
        <w:spacing w:after="240"/>
      </w:pPr>
      <w:r w:rsidRPr="008B3E90">
        <w:t>Ensures compliance with all other contractual obligations outlined in the Clark County DCS contract and/or statement of work including updates and amendments specific to the FTC 2017 SAMHSA grant with the following community partners:</w:t>
      </w:r>
    </w:p>
    <w:p w:rsidR="007409B8" w:rsidRDefault="007409B8" w:rsidP="007409B8">
      <w:pPr>
        <w:pStyle w:val="Heading3"/>
        <w:ind w:left="360"/>
      </w:pPr>
      <w:r w:rsidRPr="00746C72">
        <w:t>Role of the Treatment Agency:</w:t>
      </w:r>
    </w:p>
    <w:p w:rsidR="007409B8" w:rsidRPr="00746C72" w:rsidRDefault="007409B8" w:rsidP="007409B8">
      <w:pPr>
        <w:spacing w:after="240"/>
        <w:ind w:left="360"/>
        <w:rPr>
          <w:rFonts w:ascii="Arial" w:hAnsi="Arial" w:cs="Arial"/>
          <w:color w:val="010101"/>
          <w:sz w:val="24"/>
          <w:szCs w:val="24"/>
        </w:rPr>
      </w:pPr>
      <w:r w:rsidRPr="00746C72">
        <w:rPr>
          <w:rFonts w:ascii="Arial" w:hAnsi="Arial" w:cs="Arial"/>
          <w:color w:val="010101"/>
          <w:sz w:val="24"/>
          <w:szCs w:val="24"/>
        </w:rPr>
        <w:t xml:space="preserve">A Family Treatment Court treatment provider provides rehabilitative </w:t>
      </w:r>
      <w:r>
        <w:rPr>
          <w:rFonts w:ascii="Arial" w:hAnsi="Arial" w:cs="Arial"/>
          <w:color w:val="010101"/>
          <w:sz w:val="24"/>
          <w:szCs w:val="24"/>
        </w:rPr>
        <w:t>therapy sessions, drug screenin</w:t>
      </w:r>
      <w:r w:rsidRPr="00746C72">
        <w:rPr>
          <w:rFonts w:ascii="Arial" w:hAnsi="Arial" w:cs="Arial"/>
          <w:color w:val="010101"/>
          <w:sz w:val="24"/>
          <w:szCs w:val="24"/>
        </w:rPr>
        <w:t>g, case management and monitoring for FTC participants in keeping with the holistic recov</w:t>
      </w:r>
      <w:r w:rsidR="00651E8C">
        <w:rPr>
          <w:rFonts w:ascii="Arial" w:hAnsi="Arial" w:cs="Arial"/>
          <w:color w:val="010101"/>
          <w:sz w:val="24"/>
          <w:szCs w:val="24"/>
        </w:rPr>
        <w:t>ery of the FTC participant. Add</w:t>
      </w:r>
      <w:r w:rsidRPr="00746C72">
        <w:rPr>
          <w:rFonts w:ascii="Arial" w:hAnsi="Arial" w:cs="Arial"/>
          <w:color w:val="010101"/>
          <w:sz w:val="24"/>
          <w:szCs w:val="24"/>
        </w:rPr>
        <w:t>itionally, wit</w:t>
      </w:r>
      <w:r>
        <w:rPr>
          <w:rFonts w:ascii="Arial" w:hAnsi="Arial" w:cs="Arial"/>
          <w:color w:val="010101"/>
          <w:sz w:val="24"/>
          <w:szCs w:val="24"/>
        </w:rPr>
        <w:t>hin the bounds of ethics and le</w:t>
      </w:r>
      <w:r w:rsidRPr="00746C72">
        <w:rPr>
          <w:rFonts w:ascii="Arial" w:hAnsi="Arial" w:cs="Arial"/>
          <w:color w:val="010101"/>
          <w:sz w:val="24"/>
          <w:szCs w:val="24"/>
        </w:rPr>
        <w:t>galities, a FTC treatment provider shares information regarding the progress of a participant in appropriate settings to all FTC team members.</w:t>
      </w:r>
    </w:p>
    <w:p w:rsidR="007409B8" w:rsidRPr="008B3E90" w:rsidRDefault="007409B8" w:rsidP="008D55BA">
      <w:pPr>
        <w:pStyle w:val="ListParagraph"/>
        <w:numPr>
          <w:ilvl w:val="0"/>
          <w:numId w:val="26"/>
        </w:numPr>
      </w:pPr>
      <w:r w:rsidRPr="008B3E90">
        <w:t>Follows all federal confidentiality laws as it pertains to the Health Insurance Portability and Accountability Act of I 996 (HIPAA), 45 Code of Federal Regulations (CFR), Parts 160 and 16 4, 42 CFR Part 2, RCW chapters 70.02, 70.24, 70.28, 70.96A, 71.05 and 71.34.</w:t>
      </w:r>
    </w:p>
    <w:p w:rsidR="007409B8" w:rsidRPr="00746C72" w:rsidRDefault="007409B8" w:rsidP="007409B8">
      <w:pPr>
        <w:rPr>
          <w:rFonts w:ascii="Arial" w:hAnsi="Arial" w:cs="Arial"/>
          <w:color w:val="010101"/>
          <w:sz w:val="24"/>
          <w:szCs w:val="24"/>
        </w:rPr>
      </w:pPr>
    </w:p>
    <w:p w:rsidR="007409B8" w:rsidRPr="008B3E90" w:rsidRDefault="007409B8" w:rsidP="008D55BA">
      <w:pPr>
        <w:pStyle w:val="ListParagraph"/>
        <w:numPr>
          <w:ilvl w:val="0"/>
          <w:numId w:val="26"/>
        </w:numPr>
      </w:pPr>
      <w:r w:rsidRPr="008B3E90">
        <w:t xml:space="preserve">Provides evidenced-based treatment services that include </w:t>
      </w:r>
      <w:r w:rsidR="00CB1766" w:rsidRPr="008B3E90">
        <w:t>assessment,</w:t>
      </w:r>
      <w:r w:rsidRPr="008B3E90">
        <w:t xml:space="preserve"> intake/treatment planning, individual and group therapy sessions, case management and random, observed drug testing.</w:t>
      </w:r>
    </w:p>
    <w:p w:rsidR="007409B8" w:rsidRPr="00746C72" w:rsidRDefault="007409B8" w:rsidP="007409B8">
      <w:pPr>
        <w:rPr>
          <w:rFonts w:ascii="Arial" w:hAnsi="Arial" w:cs="Arial"/>
          <w:color w:val="010101"/>
          <w:sz w:val="24"/>
          <w:szCs w:val="24"/>
        </w:rPr>
      </w:pPr>
    </w:p>
    <w:p w:rsidR="007409B8" w:rsidRPr="008B3E90" w:rsidRDefault="007409B8" w:rsidP="008D55BA">
      <w:pPr>
        <w:pStyle w:val="ListParagraph"/>
        <w:numPr>
          <w:ilvl w:val="0"/>
          <w:numId w:val="26"/>
        </w:numPr>
      </w:pPr>
      <w:r w:rsidRPr="008B3E90">
        <w:t>Provides access and/or referral services to  a continuum  of care  based  on ASAM criteria to Alcohol and Drug Treatment and other ancillary/complementary treatment services</w:t>
      </w:r>
    </w:p>
    <w:p w:rsidR="007409B8" w:rsidRPr="00746C72" w:rsidRDefault="007409B8" w:rsidP="007409B8">
      <w:pPr>
        <w:rPr>
          <w:rFonts w:ascii="Arial" w:hAnsi="Arial" w:cs="Arial"/>
          <w:color w:val="010101"/>
          <w:sz w:val="24"/>
          <w:szCs w:val="24"/>
        </w:rPr>
      </w:pPr>
      <w:r w:rsidRPr="00746C72">
        <w:rPr>
          <w:rFonts w:ascii="Arial" w:hAnsi="Arial" w:cs="Arial"/>
          <w:color w:val="010101"/>
          <w:sz w:val="24"/>
          <w:szCs w:val="24"/>
        </w:rPr>
        <w:t xml:space="preserve"> </w:t>
      </w:r>
    </w:p>
    <w:p w:rsidR="007409B8" w:rsidRPr="007409B8" w:rsidRDefault="007409B8" w:rsidP="008D55BA">
      <w:pPr>
        <w:pStyle w:val="ListParagraph"/>
        <w:numPr>
          <w:ilvl w:val="0"/>
          <w:numId w:val="26"/>
        </w:numPr>
      </w:pPr>
      <w:r w:rsidRPr="007409B8">
        <w:t xml:space="preserve">Provides written treatment status reports for FTC staffing team via secured electronic court database system. Provides verbal updates as needed. </w:t>
      </w:r>
      <w:r w:rsidRPr="007409B8">
        <w:rPr>
          <w:i/>
        </w:rPr>
        <w:t>The nature of the information to be shared will include, but is not limited to:</w:t>
      </w:r>
    </w:p>
    <w:p w:rsidR="00CB1766" w:rsidRDefault="007409B8" w:rsidP="008D55BA">
      <w:pPr>
        <w:pStyle w:val="ListParagraph"/>
        <w:numPr>
          <w:ilvl w:val="2"/>
          <w:numId w:val="10"/>
        </w:numPr>
      </w:pPr>
      <w:r w:rsidRPr="00CB1766">
        <w:t>Level of care recommendations per ASAM assessment and diagnosis</w:t>
      </w:r>
    </w:p>
    <w:p w:rsidR="00CB1766" w:rsidRDefault="007409B8" w:rsidP="008D55BA">
      <w:pPr>
        <w:pStyle w:val="ListParagraph"/>
        <w:numPr>
          <w:ilvl w:val="2"/>
          <w:numId w:val="10"/>
        </w:numPr>
      </w:pPr>
      <w:r w:rsidRPr="00CB1766">
        <w:t>Referrals and status of recommended referrals to outside agencies</w:t>
      </w:r>
    </w:p>
    <w:p w:rsidR="00CB1766" w:rsidRDefault="007409B8" w:rsidP="008D55BA">
      <w:pPr>
        <w:pStyle w:val="ListParagraph"/>
        <w:numPr>
          <w:ilvl w:val="2"/>
          <w:numId w:val="10"/>
        </w:numPr>
      </w:pPr>
      <w:r w:rsidRPr="00CB1766">
        <w:lastRenderedPageBreak/>
        <w:t>Treatment plan goals and objectives, progress on these and any barriers</w:t>
      </w:r>
    </w:p>
    <w:p w:rsidR="00CB1766" w:rsidRDefault="007409B8" w:rsidP="008D55BA">
      <w:pPr>
        <w:pStyle w:val="ListParagraph"/>
        <w:numPr>
          <w:ilvl w:val="2"/>
          <w:numId w:val="10"/>
        </w:numPr>
      </w:pPr>
      <w:r w:rsidRPr="00CB1766">
        <w:t>Attendance at scheduled treatment sessions and progress of compliance.</w:t>
      </w:r>
    </w:p>
    <w:p w:rsidR="00CB1766" w:rsidRDefault="007409B8" w:rsidP="008D55BA">
      <w:pPr>
        <w:pStyle w:val="ListParagraph"/>
        <w:numPr>
          <w:ilvl w:val="2"/>
          <w:numId w:val="10"/>
        </w:numPr>
      </w:pPr>
      <w:r w:rsidRPr="00CB1766">
        <w:t>Drug testing results</w:t>
      </w:r>
    </w:p>
    <w:p w:rsidR="007409B8" w:rsidRPr="00CB1766" w:rsidRDefault="007409B8" w:rsidP="008D55BA">
      <w:pPr>
        <w:pStyle w:val="ListParagraph"/>
        <w:numPr>
          <w:ilvl w:val="2"/>
          <w:numId w:val="10"/>
        </w:numPr>
      </w:pPr>
      <w:r w:rsidRPr="00CB1766">
        <w:t>Medication status if applicable</w:t>
      </w:r>
    </w:p>
    <w:p w:rsidR="007409B8" w:rsidRPr="00746C72" w:rsidRDefault="007409B8" w:rsidP="007409B8">
      <w:pPr>
        <w:rPr>
          <w:rFonts w:ascii="Arial" w:hAnsi="Arial" w:cs="Arial"/>
          <w:color w:val="010101"/>
          <w:sz w:val="24"/>
          <w:szCs w:val="24"/>
        </w:rPr>
      </w:pPr>
    </w:p>
    <w:p w:rsidR="007409B8" w:rsidRPr="007409B8" w:rsidRDefault="007409B8" w:rsidP="008D55BA">
      <w:pPr>
        <w:pStyle w:val="ListParagraph"/>
        <w:numPr>
          <w:ilvl w:val="0"/>
          <w:numId w:val="26"/>
        </w:numPr>
      </w:pPr>
      <w:r w:rsidRPr="007409B8">
        <w:t>Attends weekly pre-court staff meetings, court and policy/procedural meetings.</w:t>
      </w:r>
    </w:p>
    <w:p w:rsidR="007409B8" w:rsidRPr="00746C72" w:rsidRDefault="007409B8" w:rsidP="007409B8">
      <w:pPr>
        <w:rPr>
          <w:rFonts w:ascii="Arial" w:hAnsi="Arial" w:cs="Arial"/>
          <w:color w:val="010101"/>
          <w:sz w:val="24"/>
          <w:szCs w:val="24"/>
        </w:rPr>
      </w:pPr>
    </w:p>
    <w:p w:rsidR="007409B8" w:rsidRPr="007409B8" w:rsidRDefault="007409B8" w:rsidP="008D55BA">
      <w:pPr>
        <w:pStyle w:val="ListParagraph"/>
        <w:numPr>
          <w:ilvl w:val="0"/>
          <w:numId w:val="26"/>
        </w:numPr>
      </w:pPr>
      <w:r w:rsidRPr="007409B8">
        <w:t>Provides team with recommendations on participant behavior changes (incentives, sanctions and termination discussions).</w:t>
      </w:r>
    </w:p>
    <w:p w:rsidR="007409B8" w:rsidRPr="00746C72" w:rsidRDefault="007409B8" w:rsidP="007409B8">
      <w:pPr>
        <w:rPr>
          <w:rFonts w:ascii="Arial" w:hAnsi="Arial" w:cs="Arial"/>
          <w:color w:val="010101"/>
          <w:sz w:val="24"/>
          <w:szCs w:val="24"/>
        </w:rPr>
      </w:pPr>
    </w:p>
    <w:p w:rsidR="007409B8" w:rsidRPr="007409B8" w:rsidRDefault="007409B8" w:rsidP="008D55BA">
      <w:pPr>
        <w:pStyle w:val="ListParagraph"/>
        <w:numPr>
          <w:ilvl w:val="0"/>
          <w:numId w:val="26"/>
        </w:numPr>
      </w:pPr>
      <w:r w:rsidRPr="007409B8">
        <w:t>Keeps up-to-date with best practices in the treatment field and provides cross­ education and training information for the team to make informed choices regarding participants.</w:t>
      </w:r>
    </w:p>
    <w:p w:rsidR="007409B8" w:rsidRPr="00746C72" w:rsidRDefault="007409B8" w:rsidP="007409B8">
      <w:pPr>
        <w:rPr>
          <w:rFonts w:ascii="Arial" w:hAnsi="Arial" w:cs="Arial"/>
          <w:color w:val="010101"/>
          <w:sz w:val="24"/>
          <w:szCs w:val="24"/>
        </w:rPr>
      </w:pPr>
    </w:p>
    <w:p w:rsidR="007409B8" w:rsidRPr="007409B8" w:rsidRDefault="007409B8" w:rsidP="008D55BA">
      <w:pPr>
        <w:pStyle w:val="ListParagraph"/>
        <w:numPr>
          <w:ilvl w:val="0"/>
          <w:numId w:val="26"/>
        </w:numPr>
      </w:pPr>
      <w:r w:rsidRPr="007409B8">
        <w:t>Maintains integrity of evidenced-based treatment through quality assurance.</w:t>
      </w:r>
    </w:p>
    <w:p w:rsidR="007409B8" w:rsidRPr="00746C72" w:rsidRDefault="007409B8" w:rsidP="007409B8">
      <w:pPr>
        <w:rPr>
          <w:rFonts w:ascii="Arial" w:hAnsi="Arial" w:cs="Arial"/>
          <w:color w:val="010101"/>
          <w:sz w:val="24"/>
          <w:szCs w:val="24"/>
        </w:rPr>
      </w:pPr>
    </w:p>
    <w:p w:rsidR="007409B8" w:rsidRPr="007409B8" w:rsidRDefault="007409B8" w:rsidP="008D55BA">
      <w:pPr>
        <w:pStyle w:val="ListParagraph"/>
        <w:numPr>
          <w:ilvl w:val="0"/>
          <w:numId w:val="26"/>
        </w:numPr>
      </w:pPr>
      <w:r w:rsidRPr="007409B8">
        <w:t>Contributes to the team's efforts in community and peer education in the efficacy of FTC as well as assists with local resource acquisition</w:t>
      </w:r>
    </w:p>
    <w:p w:rsidR="007409B8" w:rsidRPr="00746C72" w:rsidRDefault="007409B8" w:rsidP="007409B8">
      <w:pPr>
        <w:rPr>
          <w:rFonts w:ascii="Arial" w:hAnsi="Arial" w:cs="Arial"/>
          <w:color w:val="010101"/>
          <w:sz w:val="24"/>
          <w:szCs w:val="24"/>
        </w:rPr>
      </w:pPr>
    </w:p>
    <w:p w:rsidR="007409B8" w:rsidRPr="007409B8" w:rsidRDefault="007409B8" w:rsidP="008D55BA">
      <w:pPr>
        <w:pStyle w:val="ListParagraph"/>
        <w:numPr>
          <w:ilvl w:val="0"/>
          <w:numId w:val="26"/>
        </w:numPr>
      </w:pPr>
      <w:r w:rsidRPr="007409B8">
        <w:t>Continues to present information and/or participates in on-going cross training to remain knowledgeable about behavioral health field</w:t>
      </w:r>
      <w:r>
        <w:t>, drug testing and drug trends,</w:t>
      </w:r>
      <w:r w:rsidRPr="007409B8">
        <w:t xml:space="preserve"> laws, cultural issues, behavior modification for target population and overall best practices in the FTC model.</w:t>
      </w:r>
    </w:p>
    <w:p w:rsidR="007409B8" w:rsidRPr="00746C72" w:rsidRDefault="007409B8" w:rsidP="007409B8">
      <w:pPr>
        <w:rPr>
          <w:rFonts w:ascii="Arial" w:hAnsi="Arial" w:cs="Arial"/>
          <w:color w:val="010101"/>
          <w:sz w:val="24"/>
          <w:szCs w:val="24"/>
        </w:rPr>
      </w:pPr>
    </w:p>
    <w:p w:rsidR="007409B8" w:rsidRPr="007409B8" w:rsidRDefault="007409B8" w:rsidP="008D55BA">
      <w:pPr>
        <w:pStyle w:val="ListParagraph"/>
        <w:numPr>
          <w:ilvl w:val="0"/>
          <w:numId w:val="26"/>
        </w:numPr>
      </w:pPr>
      <w:r w:rsidRPr="007409B8">
        <w:t>Ensures compliance with all other contractual obligations outlined in the Clark County DCS contract and/or statement of work including updates and amendments specific to the FTC 2017 SAMHSA grant.</w:t>
      </w:r>
    </w:p>
    <w:p w:rsidR="007409B8" w:rsidRPr="00746C72" w:rsidRDefault="007409B8" w:rsidP="007409B8">
      <w:pPr>
        <w:rPr>
          <w:rFonts w:ascii="Arial" w:hAnsi="Arial" w:cs="Arial"/>
          <w:color w:val="010101"/>
          <w:sz w:val="24"/>
          <w:szCs w:val="24"/>
        </w:rPr>
      </w:pPr>
    </w:p>
    <w:p w:rsidR="00746C72" w:rsidRPr="008D55BA" w:rsidRDefault="00746C72" w:rsidP="008D55BA">
      <w:pPr>
        <w:pStyle w:val="Heading2"/>
        <w:numPr>
          <w:ilvl w:val="0"/>
          <w:numId w:val="10"/>
        </w:numPr>
        <w:spacing w:after="240"/>
      </w:pPr>
      <w:r w:rsidRPr="00CB1766">
        <w:t xml:space="preserve">The Clark </w:t>
      </w:r>
      <w:r w:rsidR="00CB1766" w:rsidRPr="00CB1766">
        <w:t>County</w:t>
      </w:r>
      <w:r w:rsidRPr="00CB1766">
        <w:t xml:space="preserve"> Department of Community Services (DCS)</w:t>
      </w:r>
      <w:r w:rsidR="007409B8" w:rsidRPr="00CB1766">
        <w:t xml:space="preserve"> </w:t>
      </w:r>
      <w:r w:rsidRPr="00CB1766">
        <w:t>will contract with local agencies that provide services to the parents for education and/or provide services</w:t>
      </w:r>
      <w:r w:rsidR="007409B8" w:rsidRPr="00CB1766">
        <w:t xml:space="preserve"> to the children and fa</w:t>
      </w:r>
      <w:r w:rsidRPr="00CB1766">
        <w:t>milies.</w:t>
      </w:r>
    </w:p>
    <w:p w:rsidR="00746C72" w:rsidRPr="00746C72" w:rsidRDefault="007409B8" w:rsidP="008D55BA">
      <w:pPr>
        <w:spacing w:after="240"/>
        <w:ind w:left="360"/>
        <w:rPr>
          <w:rFonts w:ascii="Arial" w:hAnsi="Arial" w:cs="Arial"/>
          <w:color w:val="010101"/>
          <w:sz w:val="24"/>
          <w:szCs w:val="24"/>
        </w:rPr>
      </w:pPr>
      <w:r w:rsidRPr="007409B8">
        <w:rPr>
          <w:rStyle w:val="Heading3Char"/>
        </w:rPr>
        <w:t>Role of Ch</w:t>
      </w:r>
      <w:r w:rsidR="00746C72" w:rsidRPr="007409B8">
        <w:rPr>
          <w:rStyle w:val="Heading3Char"/>
        </w:rPr>
        <w:t>ildren's Center:</w:t>
      </w:r>
      <w:r w:rsidR="00746C72" w:rsidRPr="00746C72">
        <w:rPr>
          <w:rFonts w:ascii="Arial" w:hAnsi="Arial" w:cs="Arial"/>
          <w:color w:val="010101"/>
          <w:sz w:val="24"/>
          <w:szCs w:val="24"/>
        </w:rPr>
        <w:t xml:space="preserve"> A treatment provider who provides rehabilitative therapy sessions for children, families and parents as well as some home support services and abbreviated neuro-psychological testing for Family Treatment Court participants in keeping with safe and health</w:t>
      </w:r>
      <w:r>
        <w:rPr>
          <w:rFonts w:ascii="Arial" w:hAnsi="Arial" w:cs="Arial"/>
          <w:color w:val="010101"/>
          <w:sz w:val="24"/>
          <w:szCs w:val="24"/>
        </w:rPr>
        <w:t xml:space="preserve">y family functioning of the FTC </w:t>
      </w:r>
      <w:r w:rsidR="00746C72" w:rsidRPr="00746C72">
        <w:rPr>
          <w:rFonts w:ascii="Arial" w:hAnsi="Arial" w:cs="Arial"/>
          <w:color w:val="010101"/>
          <w:sz w:val="24"/>
          <w:szCs w:val="24"/>
        </w:rPr>
        <w:t>p</w:t>
      </w:r>
      <w:r>
        <w:rPr>
          <w:rFonts w:ascii="Arial" w:hAnsi="Arial" w:cs="Arial"/>
          <w:color w:val="010101"/>
          <w:sz w:val="24"/>
          <w:szCs w:val="24"/>
        </w:rPr>
        <w:t>articipant. Additiona</w:t>
      </w:r>
      <w:r w:rsidR="00746C72" w:rsidRPr="00746C72">
        <w:rPr>
          <w:rFonts w:ascii="Arial" w:hAnsi="Arial" w:cs="Arial"/>
          <w:color w:val="010101"/>
          <w:sz w:val="24"/>
          <w:szCs w:val="24"/>
        </w:rPr>
        <w:t>lly, within the bounds of ethics and legalities, a FTC treatment provider shares information</w:t>
      </w:r>
      <w:r>
        <w:rPr>
          <w:rFonts w:ascii="Arial" w:hAnsi="Arial" w:cs="Arial"/>
          <w:color w:val="010101"/>
          <w:sz w:val="24"/>
          <w:szCs w:val="24"/>
        </w:rPr>
        <w:t xml:space="preserve"> regarding the progress of a par</w:t>
      </w:r>
      <w:r w:rsidR="00746C72" w:rsidRPr="00746C72">
        <w:rPr>
          <w:rFonts w:ascii="Arial" w:hAnsi="Arial" w:cs="Arial"/>
          <w:color w:val="010101"/>
          <w:sz w:val="24"/>
          <w:szCs w:val="24"/>
        </w:rPr>
        <w:t>ticipant in appropriate settings to all FTC team members.</w:t>
      </w:r>
    </w:p>
    <w:p w:rsidR="00746C72" w:rsidRPr="00CB1766" w:rsidRDefault="00746C72" w:rsidP="008D55BA">
      <w:pPr>
        <w:pStyle w:val="ListParagraph"/>
        <w:spacing w:after="240"/>
      </w:pPr>
      <w:r w:rsidRPr="00CB1766">
        <w:t>Follows all federal confidentiality laws as it pertains to the Health Insurance Portability and Accountability Act of 1996 (HIPAA), 45 Code of Federal Regulations (CFR), Parts l60 and 164, 42 CFR Part 2, RCW chapters 70.02, 70.24, 70.28, 70.96A, 71.05 and 71.34.</w:t>
      </w:r>
    </w:p>
    <w:p w:rsidR="00746C72" w:rsidRPr="00746C72" w:rsidRDefault="00746C72" w:rsidP="008D55BA">
      <w:pPr>
        <w:spacing w:after="240"/>
        <w:rPr>
          <w:rFonts w:ascii="Arial" w:hAnsi="Arial" w:cs="Arial"/>
          <w:color w:val="010101"/>
          <w:sz w:val="24"/>
          <w:szCs w:val="24"/>
        </w:rPr>
      </w:pPr>
    </w:p>
    <w:p w:rsidR="007409B8" w:rsidRDefault="00746C72" w:rsidP="008D55BA">
      <w:pPr>
        <w:pStyle w:val="ListParagraph"/>
        <w:spacing w:after="240"/>
      </w:pPr>
      <w:r w:rsidRPr="007409B8">
        <w:t xml:space="preserve">Provides evidenced-based treatment services </w:t>
      </w:r>
      <w:r w:rsidR="007409B8" w:rsidRPr="007409B8">
        <w:t>that include assessment, int</w:t>
      </w:r>
      <w:r w:rsidRPr="007409B8">
        <w:t>ake/treatment planning, individual and family therapy sessions, case</w:t>
      </w:r>
      <w:r w:rsidR="007409B8" w:rsidRPr="007409B8">
        <w:t xml:space="preserve"> </w:t>
      </w:r>
      <w:r w:rsidRPr="007409B8">
        <w:t>management, abbreviated neurops</w:t>
      </w:r>
      <w:r w:rsidR="007409B8" w:rsidRPr="007409B8">
        <w:t xml:space="preserve">ychological testing, medication </w:t>
      </w:r>
      <w:r w:rsidRPr="007409B8">
        <w:t>management and home support services.</w:t>
      </w:r>
    </w:p>
    <w:p w:rsidR="007409B8" w:rsidRPr="007409B8" w:rsidRDefault="00746C72" w:rsidP="008D55BA">
      <w:pPr>
        <w:pStyle w:val="ListParagraph"/>
        <w:spacing w:after="240"/>
      </w:pPr>
      <w:r w:rsidRPr="007409B8">
        <w:t xml:space="preserve">Provide verbal treatment status repo1ts for FTC staffing team and provide written reports as needed. </w:t>
      </w:r>
      <w:r w:rsidRPr="007409B8">
        <w:rPr>
          <w:i/>
        </w:rPr>
        <w:t xml:space="preserve">The nature of </w:t>
      </w:r>
      <w:r w:rsidR="007409B8" w:rsidRPr="007409B8">
        <w:rPr>
          <w:i/>
        </w:rPr>
        <w:t>the information to be shared in</w:t>
      </w:r>
      <w:r w:rsidR="007409B8">
        <w:rPr>
          <w:i/>
        </w:rPr>
        <w:t>cludes</w:t>
      </w:r>
      <w:r w:rsidRPr="007409B8">
        <w:rPr>
          <w:i/>
        </w:rPr>
        <w:t>, but is not limited to:</w:t>
      </w:r>
    </w:p>
    <w:p w:rsidR="00CB1766" w:rsidRDefault="00746C72" w:rsidP="008D55BA">
      <w:pPr>
        <w:pStyle w:val="ListParagraph"/>
        <w:numPr>
          <w:ilvl w:val="2"/>
          <w:numId w:val="10"/>
        </w:numPr>
        <w:ind w:hanging="360"/>
      </w:pPr>
      <w:r w:rsidRPr="007409B8">
        <w:t>Diagnosis and frequency of recommended sessions</w:t>
      </w:r>
    </w:p>
    <w:p w:rsidR="00CB1766" w:rsidRDefault="00746C72" w:rsidP="008D55BA">
      <w:pPr>
        <w:pStyle w:val="ListParagraph"/>
        <w:numPr>
          <w:ilvl w:val="2"/>
          <w:numId w:val="10"/>
        </w:numPr>
        <w:ind w:hanging="360"/>
      </w:pPr>
      <w:r w:rsidRPr="00CB1766">
        <w:t>Treatment plan goals and object</w:t>
      </w:r>
      <w:r w:rsidR="00CB1766">
        <w:t xml:space="preserve">ives, progress on these and any </w:t>
      </w:r>
      <w:r w:rsidRPr="00CB1766">
        <w:t>barriers</w:t>
      </w:r>
    </w:p>
    <w:p w:rsidR="00CB1766" w:rsidRDefault="00746C72" w:rsidP="008D55BA">
      <w:pPr>
        <w:pStyle w:val="ListParagraph"/>
        <w:numPr>
          <w:ilvl w:val="2"/>
          <w:numId w:val="10"/>
        </w:numPr>
        <w:ind w:hanging="360"/>
      </w:pPr>
      <w:r w:rsidRPr="00CB1766">
        <w:t xml:space="preserve">Attendance </w:t>
      </w:r>
      <w:r w:rsidR="00651E8C" w:rsidRPr="00CB1766">
        <w:t>at scheduled treatment sessions</w:t>
      </w:r>
      <w:r w:rsidRPr="00CB1766">
        <w:t xml:space="preserve"> </w:t>
      </w:r>
      <w:r w:rsidR="00651E8C" w:rsidRPr="00CB1766">
        <w:t>and progress</w:t>
      </w:r>
      <w:r w:rsidRPr="00CB1766">
        <w:t xml:space="preserve"> of compliance.</w:t>
      </w:r>
    </w:p>
    <w:p w:rsidR="00CB1766" w:rsidRDefault="00746C72" w:rsidP="008D55BA">
      <w:pPr>
        <w:pStyle w:val="ListParagraph"/>
        <w:numPr>
          <w:ilvl w:val="2"/>
          <w:numId w:val="10"/>
        </w:numPr>
        <w:ind w:hanging="360"/>
      </w:pPr>
      <w:r w:rsidRPr="00CB1766">
        <w:t>Medication status if applicable</w:t>
      </w:r>
    </w:p>
    <w:p w:rsidR="00746C72" w:rsidRPr="00CB1766" w:rsidRDefault="00746C72" w:rsidP="008D55BA">
      <w:pPr>
        <w:pStyle w:val="ListParagraph"/>
        <w:numPr>
          <w:ilvl w:val="2"/>
          <w:numId w:val="10"/>
        </w:numPr>
        <w:ind w:hanging="360"/>
      </w:pPr>
      <w:r w:rsidRPr="00CB1766">
        <w:t>Special accommodations recommended after completing abbreviated neuro-psychological testing specific to executive brain functioning and any deficits related to substance use and/or substance use exposure.</w:t>
      </w:r>
    </w:p>
    <w:p w:rsidR="008D55BA" w:rsidRDefault="00746C72" w:rsidP="008D55BA">
      <w:pPr>
        <w:pStyle w:val="ListParagraph"/>
        <w:spacing w:before="240" w:after="240"/>
      </w:pPr>
      <w:r w:rsidRPr="008D55BA">
        <w:t>Attends weekly pre-court staff meetings, court and policy/procedural meetings.</w:t>
      </w:r>
    </w:p>
    <w:p w:rsidR="008D55BA" w:rsidRDefault="00746C72" w:rsidP="008D55BA">
      <w:pPr>
        <w:pStyle w:val="ListParagraph"/>
        <w:spacing w:after="240"/>
      </w:pPr>
      <w:r w:rsidRPr="008D55BA">
        <w:t>Provides team with recommendations on participant behavior changes (incentives, sanctions and tem1ination discussions).</w:t>
      </w:r>
    </w:p>
    <w:p w:rsidR="008D55BA" w:rsidRDefault="00746C72" w:rsidP="008D55BA">
      <w:pPr>
        <w:pStyle w:val="ListParagraph"/>
        <w:spacing w:after="240"/>
      </w:pPr>
      <w:r w:rsidRPr="008D55BA">
        <w:t>Keeps up-to-date with best practices in the treatment field and provides cross­ education and training information for the team to make informed choices regarding participants.</w:t>
      </w:r>
    </w:p>
    <w:p w:rsidR="008D55BA" w:rsidRDefault="00746C72" w:rsidP="008D55BA">
      <w:pPr>
        <w:pStyle w:val="ListParagraph"/>
        <w:spacing w:after="240"/>
      </w:pPr>
      <w:r w:rsidRPr="008D55BA">
        <w:t>Maintains integrity of evidenced-based treatment through quality assurance.</w:t>
      </w:r>
    </w:p>
    <w:p w:rsidR="008D55BA" w:rsidRDefault="00746C72" w:rsidP="008D55BA">
      <w:pPr>
        <w:pStyle w:val="ListParagraph"/>
        <w:spacing w:after="240"/>
      </w:pPr>
      <w:r w:rsidRPr="008D55BA">
        <w:t xml:space="preserve">Contributes to </w:t>
      </w:r>
      <w:r w:rsidRPr="008D55BA">
        <w:t>the</w:t>
      </w:r>
      <w:r w:rsidRPr="008D55BA">
        <w:t xml:space="preserve"> team's efforts in community and peer education in the efficacy of FTC as well as assist with local resource acquisition</w:t>
      </w:r>
    </w:p>
    <w:p w:rsidR="008D55BA" w:rsidRDefault="00746C72" w:rsidP="008D55BA">
      <w:pPr>
        <w:pStyle w:val="ListParagraph"/>
        <w:spacing w:after="240"/>
      </w:pPr>
      <w:r w:rsidRPr="008D55BA">
        <w:t xml:space="preserve">Continues to present information and/or </w:t>
      </w:r>
      <w:r w:rsidR="008D55BA" w:rsidRPr="008D55BA">
        <w:t>participate in</w:t>
      </w:r>
      <w:r w:rsidRPr="008D55BA">
        <w:t xml:space="preserve"> on-going cross training to remain knowledgeable about behavioral health field, drug testing and drug trends, laws, cultural issues, behavior modification for target population and overall best practices in the FTC model.</w:t>
      </w:r>
    </w:p>
    <w:p w:rsidR="00746C72" w:rsidRPr="008D55BA" w:rsidRDefault="00746C72" w:rsidP="008D55BA">
      <w:pPr>
        <w:pStyle w:val="ListParagraph"/>
        <w:spacing w:after="240"/>
      </w:pPr>
      <w:r w:rsidRPr="008D55BA">
        <w:t>Ensures compliance with all other contractual obligations outlined in the Clark County DCS contract and/or statement of work including updates and amendments specific to the FTC 2017 SAMHSA grant.</w:t>
      </w:r>
    </w:p>
    <w:p w:rsidR="008D55BA" w:rsidRDefault="008D55BA" w:rsidP="008D55BA">
      <w:pPr>
        <w:pStyle w:val="Heading3"/>
        <w:spacing w:after="240"/>
        <w:rPr>
          <w:b w:val="0"/>
          <w:u w:val="none"/>
        </w:rPr>
      </w:pPr>
      <w:r>
        <w:t>R</w:t>
      </w:r>
      <w:r w:rsidR="00746C72" w:rsidRPr="00746C72">
        <w:t xml:space="preserve">ole of </w:t>
      </w:r>
      <w:r>
        <w:t>Children's Home Society of Wash</w:t>
      </w:r>
      <w:r w:rsidR="00746C72" w:rsidRPr="00746C72">
        <w:t>ington</w:t>
      </w:r>
      <w:r w:rsidR="00746C72" w:rsidRPr="008D55BA">
        <w:rPr>
          <w:i w:val="0"/>
        </w:rPr>
        <w:t>:</w:t>
      </w:r>
      <w:r w:rsidRPr="008D55BA">
        <w:rPr>
          <w:i w:val="0"/>
          <w:u w:val="none"/>
        </w:rPr>
        <w:t xml:space="preserve"> </w:t>
      </w:r>
      <w:r w:rsidR="00746C72" w:rsidRPr="008D55BA">
        <w:rPr>
          <w:b w:val="0"/>
          <w:i w:val="0"/>
          <w:u w:val="none"/>
        </w:rPr>
        <w:t>A local nonprofit agency providing two enhancements based on evidenced based parent education curriculums.</w:t>
      </w:r>
    </w:p>
    <w:p w:rsidR="008D55BA" w:rsidRDefault="00746C72" w:rsidP="008D55BA">
      <w:pPr>
        <w:pStyle w:val="ListParagraph"/>
        <w:spacing w:after="240"/>
      </w:pPr>
      <w:r w:rsidRPr="008D55BA">
        <w:lastRenderedPageBreak/>
        <w:t>The Circle of Security-Parenting (COS-P) will provide training based on a clinic</w:t>
      </w:r>
      <w:r w:rsidR="008D55BA">
        <w:t>al protocol resulting in Regis</w:t>
      </w:r>
      <w:r w:rsidRPr="008D55BA">
        <w:t>tered COS-P Facilitators. COS-Pis a parent education program that presents video examples of secure and problematic parent/child interaction in the zero to five age range, healthy options in caregiving, and animated graphics designed to clarify principles central to COS. COS-P implements decades of attachment research in an accessible step-by-step process for use in group settings, home visitation, or individual counseling.</w:t>
      </w:r>
    </w:p>
    <w:p w:rsidR="008D55BA" w:rsidRDefault="00746C72" w:rsidP="008D55BA">
      <w:pPr>
        <w:pStyle w:val="ListParagraph"/>
        <w:spacing w:after="240"/>
      </w:pPr>
      <w:r w:rsidRPr="008D55BA">
        <w:t>Meets the objectives of the COS-P, which is to enhance attachment security between parents and children through early intervention by moving from discussing secure attachment and children's needs to the more vulnerable process of parents reflecting on themselves and the defensive behaviors that maintain insecure and disorganized attachment.</w:t>
      </w:r>
    </w:p>
    <w:p w:rsidR="008D55BA" w:rsidRDefault="00746C72" w:rsidP="008D55BA">
      <w:pPr>
        <w:pStyle w:val="ListParagraph"/>
        <w:spacing w:after="240"/>
      </w:pPr>
      <w:r w:rsidRPr="008D55BA">
        <w:t>Implement Celebrating Families!™ - a successful, evidence-based 16 week curriculum that addresses the needs of children and parents in families that have</w:t>
      </w:r>
      <w:r w:rsidR="008D55BA">
        <w:t xml:space="preserve"> </w:t>
      </w:r>
      <w:r w:rsidR="008D55BA" w:rsidRPr="008D55BA">
        <w:t>se</w:t>
      </w:r>
      <w:r w:rsidRPr="008D55BA">
        <w:t>rious problems with alcohol and other substances. The curriculum eng</w:t>
      </w:r>
      <w:r w:rsidR="008D55BA">
        <w:t>ages every member of the family, ages three through ad</w:t>
      </w:r>
      <w:r w:rsidRPr="008D55BA">
        <w:t xml:space="preserve">ult, to foster the development of healthy and addiction-free individuals. The model is </w:t>
      </w:r>
      <w:r w:rsidR="008D55BA">
        <w:t>d</w:t>
      </w:r>
      <w:r w:rsidRPr="008D55BA">
        <w:t>eveloped for children of alcoholics/addicts COAs and their parents, many of whom have learning differences or cognitive deficits. Celebrating Families!™ is based on recent research about brain chemistry, including skills, education, risk and resiliency factors, and asset development. Emphasis is also placed on the importance of community service and individual spirituality.</w:t>
      </w:r>
    </w:p>
    <w:p w:rsidR="008D55BA" w:rsidRDefault="00746C72" w:rsidP="008D55BA">
      <w:pPr>
        <w:pStyle w:val="ListParagraph"/>
        <w:spacing w:after="240"/>
      </w:pPr>
      <w:r w:rsidRPr="008D55BA">
        <w:t>Follows all federal confidentiality laws as it pertains to the Health Insurance Portability and Accountability Act of 1996 (HIPAA), 45 Code of Federal</w:t>
      </w:r>
      <w:r w:rsidR="008D55BA">
        <w:t xml:space="preserve"> </w:t>
      </w:r>
      <w:r w:rsidRPr="008D55BA">
        <w:t>Regulations (CFR), Parts 160 and I 6 4, 42 CFR Part 2, RCW chapters 70.02,</w:t>
      </w:r>
      <w:r w:rsidR="008D55BA">
        <w:t xml:space="preserve"> </w:t>
      </w:r>
      <w:r w:rsidRPr="008D55BA">
        <w:t>70.24, 70.28, 70.96A, 71.05 and 71.34.</w:t>
      </w:r>
    </w:p>
    <w:p w:rsidR="008D55BA" w:rsidRDefault="00746C72" w:rsidP="008D55BA">
      <w:pPr>
        <w:pStyle w:val="ListParagraph"/>
        <w:spacing w:after="240"/>
      </w:pPr>
      <w:r w:rsidRPr="008D55BA">
        <w:t>Provides other evidenced-based services that may include assessment, intake /treatment planning , individual and group therapy sessions, case management, and home support services.</w:t>
      </w:r>
    </w:p>
    <w:p w:rsidR="008D55BA" w:rsidRDefault="00746C72" w:rsidP="008D55BA">
      <w:pPr>
        <w:pStyle w:val="ListParagraph"/>
        <w:spacing w:after="240"/>
      </w:pPr>
      <w:r w:rsidRPr="008D55BA">
        <w:t>Provides verbal treatment status reports for FTC staffing team and provides written reports as needed. The nature of the information to be shared includes, but is not limited to:</w:t>
      </w:r>
    </w:p>
    <w:p w:rsidR="008D55BA" w:rsidRDefault="00746C72" w:rsidP="008D55BA">
      <w:pPr>
        <w:pStyle w:val="ListParagraph"/>
        <w:numPr>
          <w:ilvl w:val="2"/>
          <w:numId w:val="27"/>
        </w:numPr>
        <w:ind w:hanging="360"/>
      </w:pPr>
      <w:r w:rsidRPr="008D55BA">
        <w:t>Diagnosis and frequency of recommended sessions</w:t>
      </w:r>
    </w:p>
    <w:p w:rsidR="008D55BA" w:rsidRDefault="00746C72" w:rsidP="008D55BA">
      <w:pPr>
        <w:pStyle w:val="ListParagraph"/>
        <w:numPr>
          <w:ilvl w:val="2"/>
          <w:numId w:val="27"/>
        </w:numPr>
        <w:ind w:hanging="360"/>
      </w:pPr>
      <w:r w:rsidRPr="008D55BA">
        <w:t>Treatment plan goals and objectives, progress on these and any barriers</w:t>
      </w:r>
    </w:p>
    <w:p w:rsidR="008D55BA" w:rsidRDefault="00746C72" w:rsidP="008D55BA">
      <w:pPr>
        <w:pStyle w:val="ListParagraph"/>
        <w:numPr>
          <w:ilvl w:val="2"/>
          <w:numId w:val="27"/>
        </w:numPr>
        <w:ind w:hanging="360"/>
      </w:pPr>
      <w:r w:rsidRPr="008D55BA">
        <w:t>Attendance at scheduled treatment sessions and progress of compliance.</w:t>
      </w:r>
    </w:p>
    <w:p w:rsidR="008D55BA" w:rsidRDefault="00746C72" w:rsidP="008D55BA">
      <w:pPr>
        <w:pStyle w:val="ListParagraph"/>
        <w:numPr>
          <w:ilvl w:val="2"/>
          <w:numId w:val="27"/>
        </w:numPr>
        <w:ind w:hanging="360"/>
      </w:pPr>
      <w:r w:rsidRPr="008D55BA">
        <w:t>Medication status if applicable</w:t>
      </w:r>
    </w:p>
    <w:p w:rsidR="008D55BA" w:rsidRDefault="00746C72" w:rsidP="008D55BA">
      <w:pPr>
        <w:pStyle w:val="ListParagraph"/>
        <w:numPr>
          <w:ilvl w:val="2"/>
          <w:numId w:val="27"/>
        </w:numPr>
        <w:ind w:hanging="360"/>
      </w:pPr>
      <w:r w:rsidRPr="008D55BA">
        <w:t xml:space="preserve">Special accommodations recommended after completing abbreviated neuro-psychological testing specific to executive brain functioning and </w:t>
      </w:r>
      <w:r w:rsidRPr="008D55BA">
        <w:lastRenderedPageBreak/>
        <w:t>any deficits related to substance use and/or substance use exposure.</w:t>
      </w:r>
    </w:p>
    <w:p w:rsidR="008D55BA" w:rsidRDefault="00746C72" w:rsidP="008D55BA">
      <w:pPr>
        <w:pStyle w:val="ListParagraph"/>
        <w:spacing w:before="240" w:after="240"/>
      </w:pPr>
      <w:r w:rsidRPr="008D55BA">
        <w:t>Attends weekly pre-court staff meetings, court and policy/procedural meetings.</w:t>
      </w:r>
    </w:p>
    <w:p w:rsidR="008D55BA" w:rsidRDefault="00746C72" w:rsidP="008D55BA">
      <w:pPr>
        <w:pStyle w:val="ListParagraph"/>
        <w:spacing w:before="240" w:after="240"/>
      </w:pPr>
      <w:r w:rsidRPr="008D55BA">
        <w:t>Provides team with recommendations on participant behavior changes (</w:t>
      </w:r>
      <w:r w:rsidR="008D55BA" w:rsidRPr="008D55BA">
        <w:t>incentives,</w:t>
      </w:r>
      <w:r w:rsidRPr="008D55BA">
        <w:t xml:space="preserve"> sanctions and termination discussions).</w:t>
      </w:r>
    </w:p>
    <w:p w:rsidR="008D55BA" w:rsidRDefault="00746C72" w:rsidP="008D55BA">
      <w:pPr>
        <w:pStyle w:val="ListParagraph"/>
        <w:spacing w:before="240" w:after="240"/>
      </w:pPr>
      <w:r w:rsidRPr="008D55BA">
        <w:t>Keeps up-to-date with best practices in the treatment field and provides cross­ education and training inform</w:t>
      </w:r>
      <w:r w:rsidR="008D55BA" w:rsidRPr="008D55BA">
        <w:t>ation for the team to make inform</w:t>
      </w:r>
      <w:r w:rsidRPr="008D55BA">
        <w:t>ed choices regarding participants.</w:t>
      </w:r>
    </w:p>
    <w:p w:rsidR="008D55BA" w:rsidRDefault="00746C72" w:rsidP="008D55BA">
      <w:pPr>
        <w:pStyle w:val="ListParagraph"/>
        <w:spacing w:before="240" w:after="240"/>
      </w:pPr>
      <w:r w:rsidRPr="008D55BA">
        <w:t>Maintains integrity of evidenced-based treatment through quality assurance.</w:t>
      </w:r>
    </w:p>
    <w:p w:rsidR="008D55BA" w:rsidRDefault="00746C72" w:rsidP="008D55BA">
      <w:pPr>
        <w:pStyle w:val="ListParagraph"/>
        <w:spacing w:before="240" w:after="240"/>
      </w:pPr>
      <w:r w:rsidRPr="008D55BA">
        <w:t>Contributes to the team's efforts in community and peer education in the efficacy of FTC, as well as assist with local resource acquisition.</w:t>
      </w:r>
    </w:p>
    <w:p w:rsidR="008D55BA" w:rsidRDefault="00746C72" w:rsidP="008D55BA">
      <w:pPr>
        <w:pStyle w:val="ListParagraph"/>
        <w:spacing w:before="240" w:after="240"/>
      </w:pPr>
      <w:r w:rsidRPr="008D55BA">
        <w:t>I. Continues to present information and/or participate in on-going cross training to remain knowledgeable about be</w:t>
      </w:r>
      <w:r w:rsidR="00651E8C">
        <w:t>havioral health fie</w:t>
      </w:r>
      <w:r w:rsidRPr="008D55BA">
        <w:t xml:space="preserve">ld, drug testing and drug trends, laws, cultural issues, behavior modification for target population and overall </w:t>
      </w:r>
      <w:r w:rsidR="008D55BA">
        <w:t>best practices in the FTC model.</w:t>
      </w:r>
    </w:p>
    <w:p w:rsidR="00746C72" w:rsidRPr="008D55BA" w:rsidRDefault="00746C72" w:rsidP="008D55BA">
      <w:pPr>
        <w:pStyle w:val="ListParagraph"/>
        <w:spacing w:before="240" w:after="240"/>
      </w:pPr>
      <w:r w:rsidRPr="008D55BA">
        <w:t>Ensures compliance with all other contractual obligations outlined in the Clark County DCS contract and/or statement of work including updates and amendments specific to the FTC 2017 SAMHSA grant.</w:t>
      </w:r>
      <w:r w:rsidRPr="008D55BA">
        <w:t xml:space="preserve"> </w:t>
      </w:r>
    </w:p>
    <w:p w:rsidR="00746C72" w:rsidRPr="00970AF4" w:rsidRDefault="00970AF4" w:rsidP="00970AF4">
      <w:pPr>
        <w:pStyle w:val="ListParagraph"/>
        <w:numPr>
          <w:ilvl w:val="0"/>
          <w:numId w:val="27"/>
        </w:numPr>
        <w:spacing w:after="240"/>
      </w:pPr>
      <w:r w:rsidRPr="00970AF4">
        <w:rPr>
          <w:rStyle w:val="Heading2Char"/>
        </w:rPr>
        <w:t xml:space="preserve">The Role of the DSHS – Children’s </w:t>
      </w:r>
      <w:r w:rsidR="00746C72" w:rsidRPr="00970AF4">
        <w:rPr>
          <w:rStyle w:val="Heading2Char"/>
        </w:rPr>
        <w:t>Admini</w:t>
      </w:r>
      <w:r w:rsidRPr="00970AF4">
        <w:rPr>
          <w:rStyle w:val="Heading2Char"/>
        </w:rPr>
        <w:t>s</w:t>
      </w:r>
      <w:r w:rsidR="00746C72" w:rsidRPr="00970AF4">
        <w:rPr>
          <w:rStyle w:val="Heading2Char"/>
        </w:rPr>
        <w:t>tration Region 3: Within available resources, will provide dedicated social workers to handle all cases in Family Treatment Court</w:t>
      </w:r>
      <w:r w:rsidR="00746C72" w:rsidRPr="00970AF4">
        <w:t>:</w:t>
      </w:r>
    </w:p>
    <w:p w:rsidR="00970AF4" w:rsidRDefault="00746C72" w:rsidP="00970AF4">
      <w:pPr>
        <w:spacing w:after="240"/>
        <w:ind w:left="360"/>
        <w:rPr>
          <w:rFonts w:ascii="Arial" w:hAnsi="Arial" w:cs="Arial"/>
          <w:color w:val="010101"/>
          <w:sz w:val="24"/>
          <w:szCs w:val="24"/>
        </w:rPr>
      </w:pPr>
      <w:r w:rsidRPr="00970AF4">
        <w:rPr>
          <w:rStyle w:val="Heading3Char"/>
        </w:rPr>
        <w:t>Role of the Social Service Specialist (DSHS -Children's Administration):</w:t>
      </w:r>
      <w:r w:rsidR="00970AF4">
        <w:rPr>
          <w:rFonts w:ascii="Arial" w:hAnsi="Arial" w:cs="Arial"/>
          <w:color w:val="010101"/>
          <w:sz w:val="24"/>
          <w:szCs w:val="24"/>
        </w:rPr>
        <w:t xml:space="preserve"> The </w:t>
      </w:r>
      <w:r w:rsidRPr="00746C72">
        <w:rPr>
          <w:rFonts w:ascii="Arial" w:hAnsi="Arial" w:cs="Arial"/>
          <w:color w:val="010101"/>
          <w:sz w:val="24"/>
          <w:szCs w:val="24"/>
        </w:rPr>
        <w:t>role of the assigned social worker(s) is to protect children's health and safety, ensure the well-being of children and that the children and parents receive necessary servi</w:t>
      </w:r>
      <w:r w:rsidR="00970AF4">
        <w:rPr>
          <w:rFonts w:ascii="Arial" w:hAnsi="Arial" w:cs="Arial"/>
          <w:color w:val="010101"/>
          <w:sz w:val="24"/>
          <w:szCs w:val="24"/>
        </w:rPr>
        <w:t>ces to work towards reunificat</w:t>
      </w:r>
      <w:r w:rsidRPr="00746C72">
        <w:rPr>
          <w:rFonts w:ascii="Arial" w:hAnsi="Arial" w:cs="Arial"/>
          <w:color w:val="010101"/>
          <w:sz w:val="24"/>
          <w:szCs w:val="24"/>
        </w:rPr>
        <w:t>ion.</w:t>
      </w:r>
    </w:p>
    <w:p w:rsidR="00970AF4" w:rsidRDefault="00746C72" w:rsidP="008D55BA">
      <w:pPr>
        <w:pStyle w:val="ListParagraph"/>
        <w:spacing w:after="240"/>
      </w:pPr>
      <w:r w:rsidRPr="00970AF4">
        <w:t>Meets all casework management directives required by law, policy, and other mandates including but not limited to all federal confidentiality laws as it pertains to the Health Insurance Portability and Accountability Act of 1996 (HIPAA), 45 Code of Federal Regulations (CFR), Parts 160 and 164, 42 CFR Part 2, RCW chapters 70.02, 70.24, 70.28, 70.96A, 71.05 and 71.34. Each designated social worker for FTC will have a cap of 16 children that will be served.</w:t>
      </w:r>
    </w:p>
    <w:p w:rsidR="00970AF4" w:rsidRDefault="00746C72" w:rsidP="008D55BA">
      <w:pPr>
        <w:pStyle w:val="ListParagraph"/>
        <w:spacing w:after="240"/>
      </w:pPr>
      <w:r w:rsidRPr="00970AF4">
        <w:t>Prepares required court reports and FTC reports and attends and participates in court hearings.</w:t>
      </w:r>
    </w:p>
    <w:p w:rsidR="00970AF4" w:rsidRDefault="00746C72" w:rsidP="008D55BA">
      <w:pPr>
        <w:pStyle w:val="ListParagraph"/>
        <w:spacing w:after="240"/>
      </w:pPr>
      <w:r w:rsidRPr="00970AF4">
        <w:t xml:space="preserve">Provides verbal treatment status reports for FTC staffing team and provides written reports as needed. The nature of the information to be shared </w:t>
      </w:r>
      <w:r w:rsidRPr="00970AF4">
        <w:lastRenderedPageBreak/>
        <w:t>includes, but is not limited to:</w:t>
      </w:r>
    </w:p>
    <w:p w:rsidR="00970AF4" w:rsidRDefault="00746C72" w:rsidP="00970AF4">
      <w:pPr>
        <w:pStyle w:val="ListParagraph"/>
        <w:numPr>
          <w:ilvl w:val="2"/>
          <w:numId w:val="27"/>
        </w:numPr>
        <w:ind w:hanging="360"/>
      </w:pPr>
      <w:r w:rsidRPr="00970AF4">
        <w:t>Status and progress of com1-ordered services of the family</w:t>
      </w:r>
    </w:p>
    <w:p w:rsidR="00970AF4" w:rsidRDefault="00746C72" w:rsidP="00970AF4">
      <w:pPr>
        <w:pStyle w:val="ListParagraph"/>
        <w:numPr>
          <w:ilvl w:val="2"/>
          <w:numId w:val="27"/>
        </w:numPr>
        <w:ind w:hanging="360"/>
      </w:pPr>
      <w:r w:rsidRPr="00970AF4">
        <w:t>Report on reunification barriers and plan or progress on addressing each</w:t>
      </w:r>
    </w:p>
    <w:p w:rsidR="00970AF4" w:rsidRDefault="00746C72" w:rsidP="00970AF4">
      <w:pPr>
        <w:pStyle w:val="ListParagraph"/>
        <w:numPr>
          <w:ilvl w:val="2"/>
          <w:numId w:val="27"/>
        </w:numPr>
        <w:ind w:hanging="360"/>
      </w:pPr>
      <w:r w:rsidRPr="00970AF4">
        <w:t>Attendance and overall status of scheduled visitations and reporting</w:t>
      </w:r>
      <w:r w:rsidR="00970AF4">
        <w:t xml:space="preserve"> </w:t>
      </w:r>
      <w:r w:rsidRPr="00970AF4">
        <w:t>on any safety concerns</w:t>
      </w:r>
    </w:p>
    <w:p w:rsidR="00970AF4" w:rsidRDefault="00746C72" w:rsidP="00970AF4">
      <w:pPr>
        <w:pStyle w:val="ListParagraph"/>
        <w:numPr>
          <w:ilvl w:val="2"/>
          <w:numId w:val="27"/>
        </w:numPr>
        <w:ind w:hanging="360"/>
      </w:pPr>
      <w:r w:rsidRPr="00970AF4">
        <w:t>Report on service referrals for identified needs of parents and/or children</w:t>
      </w:r>
    </w:p>
    <w:p w:rsidR="00970AF4" w:rsidRDefault="00746C72" w:rsidP="00970AF4">
      <w:pPr>
        <w:pStyle w:val="ListParagraph"/>
        <w:numPr>
          <w:ilvl w:val="2"/>
          <w:numId w:val="27"/>
        </w:numPr>
        <w:ind w:hanging="360"/>
      </w:pPr>
      <w:r w:rsidRPr="00970AF4">
        <w:t>Attends weekly pre-court staff meetings, court and policy/procedural meetings.</w:t>
      </w:r>
    </w:p>
    <w:p w:rsidR="00970AF4" w:rsidRDefault="00746C72" w:rsidP="00970AF4">
      <w:pPr>
        <w:pStyle w:val="ListParagraph"/>
        <w:numPr>
          <w:ilvl w:val="2"/>
          <w:numId w:val="27"/>
        </w:numPr>
        <w:ind w:hanging="360"/>
      </w:pPr>
      <w:r w:rsidRPr="00970AF4">
        <w:t>Provides team with recommendations on participant behavior changes (incentives, sanctions and termination discussions).</w:t>
      </w:r>
    </w:p>
    <w:p w:rsidR="00970AF4" w:rsidRDefault="00970AF4" w:rsidP="00970AF4">
      <w:pPr>
        <w:pStyle w:val="ListParagraph"/>
        <w:numPr>
          <w:ilvl w:val="2"/>
          <w:numId w:val="27"/>
        </w:numPr>
        <w:ind w:hanging="360"/>
      </w:pPr>
      <w:r w:rsidRPr="00970AF4">
        <w:t>K</w:t>
      </w:r>
      <w:r w:rsidR="00746C72" w:rsidRPr="00970AF4">
        <w:t>eeps up-to-date with best practices in the treatment field and provides cross­ education and training information</w:t>
      </w:r>
      <w:r>
        <w:t xml:space="preserve"> for the team to make informed choices regarding particip</w:t>
      </w:r>
      <w:r w:rsidR="00746C72" w:rsidRPr="00970AF4">
        <w:t>ants.</w:t>
      </w:r>
    </w:p>
    <w:p w:rsidR="00970AF4" w:rsidRDefault="00746C72" w:rsidP="00970AF4">
      <w:pPr>
        <w:pStyle w:val="ListParagraph"/>
        <w:numPr>
          <w:ilvl w:val="2"/>
          <w:numId w:val="27"/>
        </w:numPr>
        <w:ind w:hanging="360"/>
      </w:pPr>
      <w:r w:rsidRPr="00970AF4">
        <w:t>Contributes to the team's efforts in community and peer education in the efficacy of FTC as well as assist with local resource acquisition.</w:t>
      </w:r>
    </w:p>
    <w:p w:rsidR="00970AF4" w:rsidRDefault="00746C72" w:rsidP="00970AF4">
      <w:pPr>
        <w:pStyle w:val="ListParagraph"/>
        <w:numPr>
          <w:ilvl w:val="2"/>
          <w:numId w:val="27"/>
        </w:numPr>
        <w:ind w:hanging="360"/>
      </w:pPr>
      <w:r w:rsidRPr="00970AF4">
        <w:t>Continues to present information and/or participate in on-going cross training to remain knowledgeable about behavioral health field, dru</w:t>
      </w:r>
      <w:r w:rsidR="00970AF4">
        <w:t>g testing and drug trends, laws, cultural issues</w:t>
      </w:r>
      <w:r w:rsidRPr="00970AF4">
        <w:t>, behavior modification for target population and overall best practices in the FTC model.</w:t>
      </w:r>
    </w:p>
    <w:p w:rsidR="00970AF4" w:rsidRDefault="00746C72" w:rsidP="00970AF4">
      <w:pPr>
        <w:pStyle w:val="ListParagraph"/>
        <w:numPr>
          <w:ilvl w:val="2"/>
          <w:numId w:val="27"/>
        </w:numPr>
        <w:ind w:hanging="360"/>
      </w:pPr>
      <w:r w:rsidRPr="00970AF4">
        <w:t>Coordination of the Foster Parent Mentoring program will be provided by a regional employee through DSHS-Children 's Administration, Region 3 and work closely with each social worker to identify needs and barriers to reunification</w:t>
      </w:r>
    </w:p>
    <w:p w:rsidR="00746C72" w:rsidRPr="00970AF4" w:rsidRDefault="00746C72" w:rsidP="00970AF4">
      <w:pPr>
        <w:pStyle w:val="ListParagraph"/>
        <w:numPr>
          <w:ilvl w:val="2"/>
          <w:numId w:val="27"/>
        </w:numPr>
        <w:spacing w:after="240"/>
        <w:ind w:hanging="360"/>
      </w:pPr>
      <w:r w:rsidRPr="00970AF4">
        <w:t xml:space="preserve">Ensuring compliance with all other contractual obligations outlined in the Clark County DCS contract and/or statement of work including updates and amendments specific to the FTC 2017 SAMHSA grant. </w:t>
      </w:r>
    </w:p>
    <w:p w:rsidR="00746C72" w:rsidRPr="00B26241" w:rsidRDefault="00746C72" w:rsidP="00B26241">
      <w:pPr>
        <w:pStyle w:val="Heading2"/>
        <w:numPr>
          <w:ilvl w:val="0"/>
          <w:numId w:val="29"/>
        </w:numPr>
        <w:spacing w:after="240"/>
      </w:pPr>
      <w:r w:rsidRPr="00B26241">
        <w:t>The Clark County Court Appointed Special Advocate (CASA) Program, administered by YWCA, provid</w:t>
      </w:r>
      <w:r w:rsidR="00970AF4" w:rsidRPr="00B26241">
        <w:t>es at least one dedicated CASA professional</w:t>
      </w:r>
      <w:r w:rsidRPr="00B26241">
        <w:t xml:space="preserve"> to t</w:t>
      </w:r>
      <w:r w:rsidR="00970AF4" w:rsidRPr="00B26241">
        <w:t>h</w:t>
      </w:r>
      <w:r w:rsidRPr="00B26241">
        <w:t>e Family Treatment Court program to act as a liaison for all CASA staff and volunteers:</w:t>
      </w:r>
    </w:p>
    <w:p w:rsidR="00970AF4" w:rsidRPr="00B26241" w:rsidRDefault="00746C72" w:rsidP="00B26241">
      <w:pPr>
        <w:pStyle w:val="Heading3"/>
        <w:spacing w:after="240"/>
        <w:rPr>
          <w:b w:val="0"/>
        </w:rPr>
      </w:pPr>
      <w:r w:rsidRPr="00B26241">
        <w:rPr>
          <w:rStyle w:val="Heading3Char"/>
          <w:b/>
        </w:rPr>
        <w:t>Role of CASA:</w:t>
      </w:r>
      <w:r w:rsidRPr="00B26241">
        <w:rPr>
          <w:b w:val="0"/>
        </w:rPr>
        <w:t xml:space="preserve"> </w:t>
      </w:r>
      <w:r w:rsidRPr="00B26241">
        <w:rPr>
          <w:b w:val="0"/>
          <w:i w:val="0"/>
          <w:u w:val="none"/>
        </w:rPr>
        <w:t>The CASA program is supported by a combination of staff and volunteers committed to providing factual information about the situation of children involved in the dependency court system because they are victims of abuse, neglect or abandonment. The CASA program is based on the belief that every child has a right to a safe, permanent and loving home.</w:t>
      </w:r>
    </w:p>
    <w:p w:rsidR="00970AF4" w:rsidRDefault="00746C72" w:rsidP="008D55BA">
      <w:pPr>
        <w:pStyle w:val="ListParagraph"/>
        <w:spacing w:after="240"/>
      </w:pPr>
      <w:r w:rsidRPr="00970AF4">
        <w:t>The CASA program is appointed by the court to watch over and advocate for abused and neglected children involved in Family Treatment Court to make sure they have an advocate and voice and do not get lost in the social service or legal system or stay in inappropriate out-of-home placements.</w:t>
      </w:r>
    </w:p>
    <w:p w:rsidR="00970AF4" w:rsidRDefault="00746C72" w:rsidP="008D55BA">
      <w:pPr>
        <w:pStyle w:val="ListParagraph"/>
        <w:spacing w:after="240"/>
      </w:pPr>
      <w:r w:rsidRPr="00970AF4">
        <w:t xml:space="preserve">CASA gives information and recommendations to the court to assist in </w:t>
      </w:r>
      <w:r w:rsidRPr="00970AF4">
        <w:lastRenderedPageBreak/>
        <w:t>making crucial decisions about the safety, health and status of the child's future. The CASA worker conducts an independent investigat</w:t>
      </w:r>
      <w:r w:rsidR="00970AF4">
        <w:t xml:space="preserve">ion on behalf of the </w:t>
      </w:r>
      <w:r w:rsidR="00651E8C">
        <w:t>child (</w:t>
      </w:r>
      <w:r w:rsidR="00970AF4">
        <w:t>ren)</w:t>
      </w:r>
      <w:r w:rsidRPr="00970AF4">
        <w:t xml:space="preserve"> they represent and includes interviews with the child, family </w:t>
      </w:r>
      <w:r w:rsidR="00651E8C" w:rsidRPr="00970AF4">
        <w:t>members,</w:t>
      </w:r>
      <w:r w:rsidRPr="00970AF4">
        <w:t xml:space="preserve"> foster parents, medical and behavioral health professional s, schools, </w:t>
      </w:r>
      <w:r w:rsidR="00651E8C" w:rsidRPr="00970AF4">
        <w:t>neighbors,</w:t>
      </w:r>
      <w:r w:rsidRPr="00970AF4">
        <w:t xml:space="preserve"> </w:t>
      </w:r>
      <w:r w:rsidR="00651E8C" w:rsidRPr="00970AF4">
        <w:t>and law</w:t>
      </w:r>
      <w:r w:rsidRPr="00970AF4">
        <w:t xml:space="preserve"> enforcement. In addition, CASA workers identify whether or not a child has Native American heritage to help find relatives for support and/or possible placement of the child(Ren).</w:t>
      </w:r>
    </w:p>
    <w:p w:rsidR="00970AF4" w:rsidRDefault="00746C72" w:rsidP="008D55BA">
      <w:pPr>
        <w:pStyle w:val="ListParagraph"/>
        <w:spacing w:after="240"/>
      </w:pPr>
      <w:r w:rsidRPr="00970AF4">
        <w:t>CASA visits with the child(ren) at minimum once every 30 days and periodically observes visits with family and siblings to ensure that the child(ren)'s</w:t>
      </w:r>
      <w:r w:rsidR="00970AF4">
        <w:t xml:space="preserve"> </w:t>
      </w:r>
      <w:r w:rsidRPr="00970AF4">
        <w:t>essential needs are being met and court-ordered services are being provided. Whenever appropriate, CASA may interview the parents and conduct a site visit of the birth parent's home.</w:t>
      </w:r>
    </w:p>
    <w:p w:rsidR="00970AF4" w:rsidRDefault="00746C72" w:rsidP="008D55BA">
      <w:pPr>
        <w:pStyle w:val="ListParagraph"/>
        <w:spacing w:after="240"/>
      </w:pPr>
      <w:r w:rsidRPr="00970AF4">
        <w:t>CASA facilitates collaborative relationships between all parties and uses a child-centered and family-focused approach. CASA may make service recommendations addressing child needs as well as providing changes/progress in a child's situation.</w:t>
      </w:r>
    </w:p>
    <w:p w:rsidR="00970AF4" w:rsidRDefault="00746C72" w:rsidP="008D55BA">
      <w:pPr>
        <w:pStyle w:val="ListParagraph"/>
        <w:spacing w:after="240"/>
      </w:pPr>
      <w:r w:rsidRPr="00970AF4">
        <w:t>CASA workers attend weekly pre-court staff meetings, court and policy/procedural meetings.</w:t>
      </w:r>
    </w:p>
    <w:p w:rsidR="00970AF4" w:rsidRDefault="00746C72" w:rsidP="008D55BA">
      <w:pPr>
        <w:pStyle w:val="ListParagraph"/>
        <w:spacing w:after="240"/>
      </w:pPr>
      <w:r w:rsidRPr="00970AF4">
        <w:t>CASA workers provide the team with recommendations on participant behavior changes (incentives, sanctions and termination discussions).</w:t>
      </w:r>
    </w:p>
    <w:p w:rsidR="00970AF4" w:rsidRDefault="00746C72" w:rsidP="008D55BA">
      <w:pPr>
        <w:pStyle w:val="ListParagraph"/>
        <w:spacing w:after="240"/>
      </w:pPr>
      <w:r w:rsidRPr="00970AF4">
        <w:t>CASA workers keep up-to-date with best practices in the treatment field and provide cross-education and training information for the team to make informed choices regarding participants and remain knowledgeable about the behavioral health field, drug testing and drug trends, laws, cultural issues, behavior modification for target population and overall best practices in the FTC model.</w:t>
      </w:r>
    </w:p>
    <w:p w:rsidR="00746C72" w:rsidRPr="00970AF4" w:rsidRDefault="00746C72" w:rsidP="008D55BA">
      <w:pPr>
        <w:pStyle w:val="ListParagraph"/>
        <w:spacing w:after="240"/>
      </w:pPr>
      <w:r w:rsidRPr="00970AF4">
        <w:t>CASA workers contribute to the team's efforts in community and peer education in the efficacy of FTC as well as assist with local resource acquisition.</w:t>
      </w:r>
    </w:p>
    <w:p w:rsidR="00970AF4" w:rsidRDefault="00746C72" w:rsidP="00970AF4">
      <w:pPr>
        <w:pStyle w:val="Heading2"/>
        <w:numPr>
          <w:ilvl w:val="0"/>
          <w:numId w:val="27"/>
        </w:numPr>
      </w:pPr>
      <w:r w:rsidRPr="00746C72">
        <w:t>The Clark County REACH Too Program, administered by Consumer Voices Are Born (CVAB), provides at least one dedicated peer mentor/recovery coach to the Family Treatment Court program to act as peer mentor and advocate</w:t>
      </w:r>
      <w:r w:rsidR="00970AF4">
        <w:t xml:space="preserve"> for Family Treatment Court p</w:t>
      </w:r>
      <w:r w:rsidRPr="00746C72">
        <w:t>arents to:</w:t>
      </w:r>
    </w:p>
    <w:p w:rsidR="00970AF4" w:rsidRDefault="00746C72" w:rsidP="00970AF4">
      <w:pPr>
        <w:pStyle w:val="Heading3"/>
        <w:spacing w:before="240"/>
        <w:ind w:left="360"/>
      </w:pPr>
      <w:r w:rsidRPr="00970AF4">
        <w:t>Role of the CVAB Peer Mentor/Recove</w:t>
      </w:r>
      <w:r w:rsidR="00970AF4" w:rsidRPr="00970AF4">
        <w:t xml:space="preserve">ry </w:t>
      </w:r>
      <w:r w:rsidRPr="00970AF4">
        <w:t>Coach:</w:t>
      </w:r>
    </w:p>
    <w:p w:rsidR="00970AF4" w:rsidRPr="00970AF4" w:rsidRDefault="00746C72" w:rsidP="00970AF4">
      <w:pPr>
        <w:pStyle w:val="ListParagraph"/>
        <w:spacing w:before="240"/>
        <w:rPr>
          <w:b/>
        </w:rPr>
      </w:pPr>
      <w:r w:rsidRPr="00746C72">
        <w:t>Recruits, hires and trains peer-to-peer mentors with lived experience in child dependency cases as well as recovery.</w:t>
      </w:r>
    </w:p>
    <w:p w:rsidR="00970AF4" w:rsidRPr="00970AF4" w:rsidRDefault="00746C72" w:rsidP="00970AF4">
      <w:pPr>
        <w:pStyle w:val="ListParagraph"/>
        <w:spacing w:before="240"/>
        <w:rPr>
          <w:b/>
        </w:rPr>
      </w:pPr>
      <w:r w:rsidRPr="00970AF4">
        <w:t xml:space="preserve">Provide mentoring and coaching to help engage parents into required services and/or other recovery support services that will increase the </w:t>
      </w:r>
      <w:r w:rsidRPr="00970AF4">
        <w:lastRenderedPageBreak/>
        <w:t>reunification process.</w:t>
      </w:r>
    </w:p>
    <w:p w:rsidR="00970AF4" w:rsidRPr="00970AF4" w:rsidRDefault="00746C72" w:rsidP="00970AF4">
      <w:pPr>
        <w:pStyle w:val="ListParagraph"/>
        <w:spacing w:before="240"/>
        <w:rPr>
          <w:b/>
        </w:rPr>
      </w:pPr>
      <w:r w:rsidRPr="00970AF4">
        <w:t>Provides a variety of classes, support groups /materials, prosocial activities</w:t>
      </w:r>
      <w:r w:rsidR="00970AF4">
        <w:t xml:space="preserve"> </w:t>
      </w:r>
      <w:r w:rsidRPr="00970AF4">
        <w:t>and resources to help build skills and long-term recovery supports.</w:t>
      </w:r>
    </w:p>
    <w:p w:rsidR="00970AF4" w:rsidRPr="00970AF4" w:rsidRDefault="00746C72" w:rsidP="00970AF4">
      <w:pPr>
        <w:pStyle w:val="ListParagraph"/>
        <w:spacing w:before="240"/>
        <w:rPr>
          <w:b/>
        </w:rPr>
      </w:pPr>
      <w:r w:rsidRPr="00970AF4">
        <w:t>Provides verbal and/or written reports as needed on the following but not limited to:</w:t>
      </w:r>
    </w:p>
    <w:p w:rsidR="00970AF4" w:rsidRPr="00970AF4" w:rsidRDefault="00746C72" w:rsidP="00651E8C">
      <w:pPr>
        <w:pStyle w:val="ListParagraph"/>
        <w:numPr>
          <w:ilvl w:val="2"/>
          <w:numId w:val="27"/>
        </w:numPr>
        <w:ind w:hanging="360"/>
        <w:rPr>
          <w:b/>
        </w:rPr>
      </w:pPr>
      <w:r w:rsidRPr="00970AF4">
        <w:t>Date and type of mentor contact made with parents</w:t>
      </w:r>
    </w:p>
    <w:p w:rsidR="00970AF4" w:rsidRPr="00970AF4" w:rsidRDefault="00746C72" w:rsidP="00651E8C">
      <w:pPr>
        <w:pStyle w:val="ListParagraph"/>
        <w:numPr>
          <w:ilvl w:val="2"/>
          <w:numId w:val="27"/>
        </w:numPr>
        <w:ind w:hanging="360"/>
        <w:rPr>
          <w:b/>
        </w:rPr>
      </w:pPr>
      <w:r w:rsidRPr="00970AF4">
        <w:t>referrals, dates, completion status of any classes, life skills, programs, activities</w:t>
      </w:r>
    </w:p>
    <w:p w:rsidR="00970AF4" w:rsidRPr="00970AF4" w:rsidRDefault="00746C72" w:rsidP="00970AF4">
      <w:pPr>
        <w:pStyle w:val="ListParagraph"/>
        <w:spacing w:before="240"/>
        <w:rPr>
          <w:b/>
        </w:rPr>
      </w:pPr>
      <w:r w:rsidRPr="00970AF4">
        <w:t>Keeps up-to -date with best practices in the treatment field and provide cross­ education and training information for the team to make informed choices regarding participants.</w:t>
      </w:r>
    </w:p>
    <w:p w:rsidR="00970AF4" w:rsidRDefault="00746C72" w:rsidP="008D55BA">
      <w:pPr>
        <w:pStyle w:val="ListParagraph"/>
        <w:spacing w:before="240" w:after="240"/>
      </w:pPr>
      <w:r w:rsidRPr="00970AF4">
        <w:t>Contributes to the team's efforts in community and peer education in the efficacy of FTC as well as assist with local resource acquisition.</w:t>
      </w:r>
    </w:p>
    <w:p w:rsidR="00970AF4" w:rsidRDefault="00746C72" w:rsidP="008D55BA">
      <w:pPr>
        <w:pStyle w:val="ListParagraph"/>
        <w:spacing w:before="240" w:after="240"/>
      </w:pPr>
      <w:r w:rsidRPr="00970AF4">
        <w:t>Continues to present information and/or participate in on-going cross training to remain knowledgeable about behavioral health field, drug testing and drug trends, laws, cultural issues, behavior modification for target population and overall best practices in the Family Treatment Court model</w:t>
      </w:r>
    </w:p>
    <w:p w:rsidR="00746C72" w:rsidRPr="00970AF4" w:rsidRDefault="00746C72" w:rsidP="008D55BA">
      <w:pPr>
        <w:pStyle w:val="ListParagraph"/>
        <w:spacing w:before="240" w:after="240"/>
      </w:pPr>
      <w:r w:rsidRPr="00970AF4">
        <w:t>Ensures compliance with all other contractual obligations outlined in the Clark County DCS contract and/or statement of work including updates and amendments specific to the FTC 2017 SAMHSA grant.</w:t>
      </w:r>
    </w:p>
    <w:p w:rsidR="00746C72" w:rsidRPr="00746C72" w:rsidRDefault="00746C72" w:rsidP="00651E8C">
      <w:pPr>
        <w:pStyle w:val="Heading2"/>
        <w:numPr>
          <w:ilvl w:val="0"/>
          <w:numId w:val="27"/>
        </w:numPr>
      </w:pPr>
      <w:r w:rsidRPr="00746C72">
        <w:t>The Washington State Office of Public Defense and the Clark County Indigent Defense Office will contract with individual attorneys to:</w:t>
      </w:r>
    </w:p>
    <w:p w:rsidR="00746C72" w:rsidRPr="00746C72" w:rsidRDefault="00746C72" w:rsidP="008D55BA">
      <w:pPr>
        <w:spacing w:after="240"/>
        <w:rPr>
          <w:rFonts w:ascii="Arial" w:hAnsi="Arial" w:cs="Arial"/>
          <w:color w:val="010101"/>
          <w:sz w:val="24"/>
          <w:szCs w:val="24"/>
        </w:rPr>
      </w:pPr>
    </w:p>
    <w:p w:rsidR="00746C72" w:rsidRPr="00746C72" w:rsidRDefault="00746C72" w:rsidP="00B26241">
      <w:pPr>
        <w:pStyle w:val="Heading3"/>
        <w:spacing w:after="240"/>
        <w:ind w:left="360"/>
      </w:pPr>
      <w:r w:rsidRPr="00B26241">
        <w:rPr>
          <w:rStyle w:val="Heading3Char"/>
          <w:b/>
        </w:rPr>
        <w:t>Role of Parent Attorney in Family Treatment Court</w:t>
      </w:r>
      <w:r w:rsidRPr="00746C72">
        <w:t xml:space="preserve">: </w:t>
      </w:r>
      <w:r w:rsidRPr="00B26241">
        <w:rPr>
          <w:b w:val="0"/>
          <w:i w:val="0"/>
          <w:u w:val="none"/>
        </w:rPr>
        <w:t>A Family Treatment Court parent attorney informs and effectively advises FTC participant about the rigors of Family Treatment Court, preserves all legal</w:t>
      </w:r>
      <w:r w:rsidR="00651E8C" w:rsidRPr="00B26241">
        <w:rPr>
          <w:b w:val="0"/>
          <w:i w:val="0"/>
          <w:u w:val="none"/>
        </w:rPr>
        <w:t xml:space="preserve"> rights and options of the clie</w:t>
      </w:r>
      <w:r w:rsidRPr="00B26241">
        <w:rPr>
          <w:b w:val="0"/>
          <w:i w:val="0"/>
          <w:u w:val="none"/>
        </w:rPr>
        <w:t>nt, advocates for fair and equal treatment of parents and their child(ren), participates in team meetings and attends non-adversarial court proceedings.</w:t>
      </w:r>
    </w:p>
    <w:p w:rsidR="00651E8C" w:rsidRDefault="00746C72" w:rsidP="00651E8C">
      <w:pPr>
        <w:pStyle w:val="ListParagraph"/>
        <w:spacing w:after="240"/>
      </w:pPr>
      <w:r w:rsidRPr="00746C72">
        <w:t>Provides dedicated legal representation for parents involved in Family Treatment Court and is familiar with FTC operat</w:t>
      </w:r>
      <w:r w:rsidR="00651E8C">
        <w:t>ions (policies and procedures).</w:t>
      </w:r>
    </w:p>
    <w:p w:rsidR="00651E8C" w:rsidRDefault="00746C72" w:rsidP="00651E8C">
      <w:pPr>
        <w:pStyle w:val="ListParagraph"/>
        <w:spacing w:after="240"/>
      </w:pPr>
      <w:r w:rsidRPr="00651E8C">
        <w:t>Assists in executing all participant waivers and contracts and assures each FTC participant is fully advised of requirements of program prior to agreeing to participate.</w:t>
      </w:r>
    </w:p>
    <w:p w:rsidR="00651E8C" w:rsidRDefault="00746C72" w:rsidP="00651E8C">
      <w:pPr>
        <w:pStyle w:val="ListParagraph"/>
        <w:spacing w:after="240"/>
      </w:pPr>
      <w:r w:rsidRPr="00651E8C">
        <w:t xml:space="preserve">Effectively advises parents on their legal rights, legal options, treatment options, FTC program conditions and contract provisions, contested hearings and dependency outcomes while developing a relationship with the parent </w:t>
      </w:r>
      <w:r w:rsidRPr="00651E8C">
        <w:lastRenderedPageBreak/>
        <w:t>that promotes the parent's long-term best interest.</w:t>
      </w:r>
    </w:p>
    <w:p w:rsidR="00651E8C" w:rsidRDefault="00746C72" w:rsidP="00651E8C">
      <w:pPr>
        <w:pStyle w:val="ListParagraph"/>
        <w:spacing w:after="240"/>
      </w:pPr>
      <w:r w:rsidRPr="00651E8C">
        <w:t>Advises parents regarding all rights waived as a participant  in  FTC, in contrast to rights waived in traditional dependency proceedings</w:t>
      </w:r>
    </w:p>
    <w:p w:rsidR="00651E8C" w:rsidRDefault="00746C72" w:rsidP="00651E8C">
      <w:pPr>
        <w:pStyle w:val="ListParagraph"/>
        <w:spacing w:after="240"/>
      </w:pPr>
      <w:r w:rsidRPr="00651E8C">
        <w:t>Assists parents and parents' counsel in the referral of cases to the FTC team for assessment of whether a parent will be accepted into FTC.</w:t>
      </w:r>
    </w:p>
    <w:p w:rsidR="00651E8C" w:rsidRDefault="00746C72" w:rsidP="00651E8C">
      <w:pPr>
        <w:pStyle w:val="ListParagraph"/>
        <w:spacing w:after="240"/>
      </w:pPr>
      <w:r w:rsidRPr="00651E8C">
        <w:t>As counsel, shields participants from ineffective care or treatment within the program; as a team member, protects</w:t>
      </w:r>
      <w:r w:rsidR="00651E8C">
        <w:t xml:space="preserve"> the integrity for FTC program by</w:t>
      </w:r>
      <w:r w:rsidRPr="00651E8C">
        <w:t xml:space="preserve"> monitoring effectiveness of all components of client care, supervision and treatment by the team.</w:t>
      </w:r>
    </w:p>
    <w:p w:rsidR="00651E8C" w:rsidRDefault="00746C72" w:rsidP="00651E8C">
      <w:pPr>
        <w:pStyle w:val="ListParagraph"/>
        <w:spacing w:after="240"/>
      </w:pPr>
      <w:r w:rsidRPr="00651E8C">
        <w:t>Attends all staffings and court sessions and actively listens for undue encroachment upon client liberties or disparate treatment of participants.</w:t>
      </w:r>
    </w:p>
    <w:p w:rsidR="00651E8C" w:rsidRDefault="00746C72" w:rsidP="00651E8C">
      <w:pPr>
        <w:pStyle w:val="ListParagraph"/>
        <w:spacing w:after="240"/>
      </w:pPr>
      <w:r w:rsidRPr="00651E8C">
        <w:t>While never breaching attorney-client privilege, when appropriate, encourages clients to be forthcoming and honest regarding their recovery process.</w:t>
      </w:r>
    </w:p>
    <w:p w:rsidR="00651E8C" w:rsidRDefault="00746C72" w:rsidP="00651E8C">
      <w:pPr>
        <w:pStyle w:val="ListParagraph"/>
        <w:spacing w:after="240"/>
      </w:pPr>
      <w:r w:rsidRPr="00651E8C">
        <w:t>Reaches consensus with team regarding effective means of addressing client behavior through incentives and sanctions.</w:t>
      </w:r>
    </w:p>
    <w:p w:rsidR="00651E8C" w:rsidRDefault="00746C72" w:rsidP="00651E8C">
      <w:pPr>
        <w:pStyle w:val="ListParagraph"/>
        <w:spacing w:after="240"/>
      </w:pPr>
      <w:r w:rsidRPr="00651E8C">
        <w:t>Actively attends and participates in policy meetings, trainings (national and state), webinars and activities to further enhance best practices in FTC.</w:t>
      </w:r>
    </w:p>
    <w:p w:rsidR="00651E8C" w:rsidRDefault="00746C72" w:rsidP="00651E8C">
      <w:pPr>
        <w:pStyle w:val="ListParagraph"/>
        <w:spacing w:after="240"/>
      </w:pPr>
      <w:r w:rsidRPr="00651E8C">
        <w:t>Continues to present information and/or participate in on-going cross training to remain knowledgeable about dependency cases, child welfare, child visitation, AFSA timelines, behavioral health field, drug testing and drug trends, laws, cultural issues, behavior modification for target population and overall best practices in the drug court model.</w:t>
      </w:r>
    </w:p>
    <w:p w:rsidR="00651E8C" w:rsidRDefault="00746C72" w:rsidP="00651E8C">
      <w:pPr>
        <w:pStyle w:val="ListParagraph"/>
        <w:spacing w:after="240"/>
      </w:pPr>
      <w:r w:rsidRPr="00651E8C">
        <w:t>Contributes to the team's efforts in community and peer education in the efficacy of FTC as well as assists with local resource acquisition.</w:t>
      </w:r>
    </w:p>
    <w:p w:rsidR="00651E8C" w:rsidRDefault="00746C72" w:rsidP="00651E8C">
      <w:pPr>
        <w:pStyle w:val="ListParagraph"/>
        <w:spacing w:after="240"/>
      </w:pPr>
      <w:r w:rsidRPr="00651E8C">
        <w:t>Abides by the "Drug court Defense Counsel Core Competencies" adopted by the National Drug Court Institute and other specialty court standards and guidelines.</w:t>
      </w:r>
    </w:p>
    <w:p w:rsidR="00651E8C" w:rsidRDefault="00746C72" w:rsidP="00651E8C">
      <w:pPr>
        <w:pStyle w:val="ListParagraph"/>
        <w:spacing w:after="240"/>
      </w:pPr>
      <w:r w:rsidRPr="00651E8C">
        <w:t>Agrees to not charge or accept any fee or other compensation for services rendered pursuant to contract, except as provided by contractual standards.</w:t>
      </w:r>
    </w:p>
    <w:p w:rsidR="00651E8C" w:rsidRDefault="00746C72" w:rsidP="00651E8C">
      <w:pPr>
        <w:pStyle w:val="ListParagraph"/>
        <w:spacing w:after="240"/>
      </w:pPr>
      <w:r w:rsidRPr="00651E8C">
        <w:t>Provides back-up coverage when unable to attend FTC meetings, screenings, court proceedings and events at no additional cost to the county.</w:t>
      </w:r>
    </w:p>
    <w:p w:rsidR="00746C72" w:rsidRDefault="00746C72" w:rsidP="00651E8C">
      <w:pPr>
        <w:pStyle w:val="ListParagraph"/>
        <w:spacing w:after="240"/>
      </w:pPr>
      <w:r w:rsidRPr="00651E8C">
        <w:t xml:space="preserve">Ensures compliance with all other contractual obligations outlined in the Clark County indigent defense contract and/or statement of work including responsibilities specific to the successful implementation of the FTC 2017 </w:t>
      </w:r>
      <w:r w:rsidRPr="00651E8C">
        <w:lastRenderedPageBreak/>
        <w:t>SAMHSA grant.</w:t>
      </w:r>
    </w:p>
    <w:p w:rsidR="00651E8C" w:rsidRPr="00651E8C" w:rsidRDefault="00651E8C" w:rsidP="00651E8C">
      <w:pPr>
        <w:spacing w:after="240"/>
      </w:pPr>
    </w:p>
    <w:p w:rsidR="00651E8C" w:rsidRPr="00651E8C" w:rsidRDefault="00746C72" w:rsidP="00651E8C">
      <w:pPr>
        <w:pStyle w:val="Heading2"/>
        <w:numPr>
          <w:ilvl w:val="0"/>
          <w:numId w:val="27"/>
        </w:numPr>
        <w:spacing w:after="240"/>
      </w:pPr>
      <w:r w:rsidRPr="00746C72">
        <w:t>The Attorney General's Office will provide one dedicated Assistant Attorney Genera</w:t>
      </w:r>
      <w:r w:rsidR="00651E8C">
        <w:t>l to act as a liaison to Family</w:t>
      </w:r>
      <w:r w:rsidRPr="00746C72">
        <w:t xml:space="preserve"> Treatment Court:</w:t>
      </w:r>
    </w:p>
    <w:p w:rsidR="00651E8C" w:rsidRPr="00B26241" w:rsidRDefault="00746C72" w:rsidP="00B26241">
      <w:pPr>
        <w:pStyle w:val="Heading3"/>
        <w:spacing w:after="240"/>
        <w:ind w:left="360"/>
        <w:rPr>
          <w:b w:val="0"/>
        </w:rPr>
      </w:pPr>
      <w:r w:rsidRPr="00B26241">
        <w:rPr>
          <w:rStyle w:val="Heading3Char"/>
          <w:b/>
        </w:rPr>
        <w:t>Role of Assistant Attorney General:</w:t>
      </w:r>
      <w:r w:rsidRPr="00B26241">
        <w:rPr>
          <w:b w:val="0"/>
          <w:u w:val="none"/>
        </w:rPr>
        <w:t xml:space="preserve"> </w:t>
      </w:r>
      <w:r w:rsidRPr="00B26241">
        <w:rPr>
          <w:b w:val="0"/>
          <w:i w:val="0"/>
          <w:u w:val="none"/>
        </w:rPr>
        <w:t>A dedicated assistant attorney general will be assigned to all Family Treatment Court cases and participates in team meetings and attends non-adversarial court pro</w:t>
      </w:r>
      <w:bookmarkStart w:id="0" w:name="_GoBack"/>
      <w:bookmarkEnd w:id="0"/>
      <w:r w:rsidRPr="00B26241">
        <w:rPr>
          <w:b w:val="0"/>
          <w:i w:val="0"/>
          <w:u w:val="none"/>
        </w:rPr>
        <w:t>ceedings as able</w:t>
      </w:r>
      <w:r w:rsidRPr="00B26241">
        <w:rPr>
          <w:b w:val="0"/>
          <w:u w:val="none"/>
        </w:rPr>
        <w:t>.</w:t>
      </w:r>
    </w:p>
    <w:p w:rsidR="00651E8C" w:rsidRDefault="00746C72" w:rsidP="00651E8C">
      <w:pPr>
        <w:pStyle w:val="ListParagraph"/>
        <w:spacing w:after="240"/>
      </w:pPr>
      <w:r w:rsidRPr="00746C72">
        <w:t>Ensures child safety concerns are addressed by the team while participating in a non-adversarial environment which focuses on the benefits of therapeutic program outcomes.</w:t>
      </w:r>
    </w:p>
    <w:p w:rsidR="00651E8C" w:rsidRDefault="00746C72" w:rsidP="00651E8C">
      <w:pPr>
        <w:pStyle w:val="ListParagraph"/>
        <w:spacing w:after="240"/>
      </w:pPr>
      <w:r w:rsidRPr="00651E8C">
        <w:t>Represents the Department of Children and Family Services in team meetings and dependency proceedings and provides feedback to the team and the court regarding compliance issues with dependency statutes.</w:t>
      </w:r>
    </w:p>
    <w:p w:rsidR="00651E8C" w:rsidRDefault="00746C72" w:rsidP="00651E8C">
      <w:pPr>
        <w:pStyle w:val="ListParagraph"/>
        <w:spacing w:after="240"/>
      </w:pPr>
      <w:r w:rsidRPr="00651E8C">
        <w:t>Participates with the entire team in creating eligibility criteria for potential Family Treatment Court participants.</w:t>
      </w:r>
    </w:p>
    <w:p w:rsidR="00651E8C" w:rsidRDefault="00746C72" w:rsidP="00651E8C">
      <w:pPr>
        <w:pStyle w:val="ListParagraph"/>
        <w:spacing w:after="240"/>
      </w:pPr>
      <w:r w:rsidRPr="00651E8C">
        <w:t>Prepares court orders as directed by the court.</w:t>
      </w:r>
    </w:p>
    <w:p w:rsidR="00651E8C" w:rsidRDefault="00746C72" w:rsidP="00651E8C">
      <w:pPr>
        <w:pStyle w:val="ListParagraph"/>
        <w:spacing w:after="240"/>
      </w:pPr>
      <w:r w:rsidRPr="00651E8C">
        <w:t>Monitors parent progress to define parameters of behavior that allow continued program participation and suggest effective incentives and sanctions for program compliance.</w:t>
      </w:r>
    </w:p>
    <w:p w:rsidR="00651E8C" w:rsidRDefault="00746C72" w:rsidP="00651E8C">
      <w:pPr>
        <w:pStyle w:val="ListParagraph"/>
        <w:spacing w:after="240"/>
      </w:pPr>
      <w:r w:rsidRPr="00651E8C">
        <w:t>Contributes to the team's efforts in community education and local resource acquisition.</w:t>
      </w:r>
    </w:p>
    <w:p w:rsidR="00651E8C" w:rsidRDefault="00746C72" w:rsidP="00651E8C">
      <w:pPr>
        <w:pStyle w:val="ListParagraph"/>
        <w:spacing w:after="240"/>
      </w:pPr>
      <w:r w:rsidRPr="00651E8C">
        <w:t>Continues to present information and/or participate  in on-going cross  training to remain knowledgeable about behavioral health field, drug testing and d</w:t>
      </w:r>
      <w:r w:rsidR="00651E8C">
        <w:t>rug trends, laws, cultural issu</w:t>
      </w:r>
      <w:r w:rsidRPr="00651E8C">
        <w:t>es, behavior modification for target population and overall best practices in child dependency as well as the FTC model</w:t>
      </w:r>
    </w:p>
    <w:p w:rsidR="00651E8C" w:rsidRDefault="00746C72" w:rsidP="00651E8C">
      <w:pPr>
        <w:pStyle w:val="ListParagraph"/>
        <w:spacing w:after="240"/>
      </w:pPr>
      <w:r w:rsidRPr="00651E8C">
        <w:t>Participate in FTC staffings, court sessions, and other activities as able.</w:t>
      </w:r>
    </w:p>
    <w:p w:rsidR="00746C72" w:rsidRPr="00B26241" w:rsidRDefault="00746C72" w:rsidP="008D55BA">
      <w:pPr>
        <w:pStyle w:val="ListParagraph"/>
        <w:spacing w:after="240"/>
      </w:pPr>
      <w:r w:rsidRPr="00651E8C">
        <w:t>Contributes to the team's efforts in community and peer education in the efficacy of FTC as well as assist with local resource acquisition.</w:t>
      </w:r>
    </w:p>
    <w:p w:rsidR="00746C72" w:rsidRPr="00746C72" w:rsidRDefault="00746C72" w:rsidP="008D55BA">
      <w:pPr>
        <w:spacing w:after="240"/>
        <w:rPr>
          <w:rFonts w:ascii="Arial" w:hAnsi="Arial" w:cs="Arial"/>
          <w:color w:val="010101"/>
          <w:sz w:val="24"/>
          <w:szCs w:val="24"/>
        </w:rPr>
      </w:pPr>
      <w:r w:rsidRPr="00651E8C">
        <w:rPr>
          <w:rStyle w:val="Heading2Char"/>
        </w:rPr>
        <w:t>Term of Agreement:</w:t>
      </w:r>
      <w:r w:rsidRPr="00746C72">
        <w:rPr>
          <w:rFonts w:ascii="Arial" w:hAnsi="Arial" w:cs="Arial"/>
          <w:color w:val="010101"/>
          <w:sz w:val="24"/>
          <w:szCs w:val="24"/>
        </w:rPr>
        <w:t xml:space="preserve"> The term of this MOU is one (1) year commencing on January 1, 2018. Thereafter, for all parties who do not opt out by written notification to all parties, it will automatically renew  for consecutive one (1) year terms commencing  on January 1st, of each year until amended. Any party may terminate its participation in this MOU at any time by providing written notice to </w:t>
      </w:r>
      <w:r w:rsidR="00651E8C">
        <w:rPr>
          <w:rFonts w:ascii="Arial" w:hAnsi="Arial" w:cs="Arial"/>
          <w:color w:val="010101"/>
          <w:sz w:val="24"/>
          <w:szCs w:val="24"/>
        </w:rPr>
        <w:t xml:space="preserve">all other parties not less than thirty (30) days prior </w:t>
      </w:r>
      <w:r w:rsidRPr="00746C72">
        <w:rPr>
          <w:rFonts w:ascii="Arial" w:hAnsi="Arial" w:cs="Arial"/>
          <w:color w:val="010101"/>
          <w:sz w:val="24"/>
          <w:szCs w:val="24"/>
        </w:rPr>
        <w:t xml:space="preserve">to the effective date of such </w:t>
      </w:r>
      <w:r w:rsidR="00651E8C" w:rsidRPr="00746C72">
        <w:rPr>
          <w:rFonts w:ascii="Arial" w:hAnsi="Arial" w:cs="Arial"/>
          <w:color w:val="010101"/>
          <w:sz w:val="24"/>
          <w:szCs w:val="24"/>
        </w:rPr>
        <w:t xml:space="preserve">termination. </w:t>
      </w:r>
      <w:r w:rsidRPr="00746C72">
        <w:rPr>
          <w:rFonts w:ascii="Arial" w:hAnsi="Arial" w:cs="Arial"/>
          <w:color w:val="010101"/>
          <w:sz w:val="24"/>
          <w:szCs w:val="24"/>
        </w:rPr>
        <w:t>If a par</w:t>
      </w:r>
      <w:r w:rsidR="00651E8C">
        <w:rPr>
          <w:rFonts w:ascii="Arial" w:hAnsi="Arial" w:cs="Arial"/>
          <w:color w:val="010101"/>
          <w:sz w:val="24"/>
          <w:szCs w:val="24"/>
        </w:rPr>
        <w:t>ty terminates its participation</w:t>
      </w:r>
      <w:r w:rsidRPr="00746C72">
        <w:rPr>
          <w:rFonts w:ascii="Arial" w:hAnsi="Arial" w:cs="Arial"/>
          <w:color w:val="010101"/>
          <w:sz w:val="24"/>
          <w:szCs w:val="24"/>
        </w:rPr>
        <w:t xml:space="preserve"> in the MOU, the parties agree to honor any and all agreements entered into with participating </w:t>
      </w:r>
      <w:r w:rsidRPr="00746C72">
        <w:rPr>
          <w:rFonts w:ascii="Arial" w:hAnsi="Arial" w:cs="Arial"/>
          <w:color w:val="010101"/>
          <w:sz w:val="24"/>
          <w:szCs w:val="24"/>
        </w:rPr>
        <w:lastRenderedPageBreak/>
        <w:t>Family Treatment Court defendants until the conclusion of their criminal case.</w:t>
      </w:r>
    </w:p>
    <w:p w:rsidR="00746C72" w:rsidRDefault="00651E8C" w:rsidP="008D55BA">
      <w:pPr>
        <w:spacing w:after="240"/>
        <w:rPr>
          <w:rFonts w:ascii="Arial" w:hAnsi="Arial" w:cs="Arial"/>
          <w:color w:val="010101"/>
          <w:sz w:val="24"/>
          <w:szCs w:val="24"/>
        </w:rPr>
      </w:pPr>
      <w:r>
        <w:rPr>
          <w:rFonts w:ascii="Arial" w:hAnsi="Arial" w:cs="Arial"/>
          <w:color w:val="010101"/>
          <w:sz w:val="24"/>
          <w:szCs w:val="24"/>
        </w:rPr>
        <w:t>Accepted for Clark County Supe</w:t>
      </w:r>
      <w:r w:rsidRPr="00651E8C">
        <w:rPr>
          <w:rFonts w:ascii="Arial" w:hAnsi="Arial" w:cs="Arial"/>
          <w:color w:val="010101"/>
          <w:sz w:val="24"/>
          <w:szCs w:val="24"/>
        </w:rPr>
        <w:t>rior Court</w:t>
      </w:r>
    </w:p>
    <w:p w:rsidR="00B26241" w:rsidRPr="00746C72" w:rsidRDefault="00B26241" w:rsidP="008D55BA">
      <w:pPr>
        <w:spacing w:after="240"/>
        <w:rPr>
          <w:rFonts w:ascii="Arial" w:hAnsi="Arial" w:cs="Arial"/>
          <w:color w:val="010101"/>
          <w:sz w:val="24"/>
          <w:szCs w:val="24"/>
        </w:rPr>
      </w:pPr>
      <w:r>
        <w:rPr>
          <w:rFonts w:ascii="Arial" w:hAnsi="Arial" w:cs="Arial"/>
          <w:color w:val="010101"/>
          <w:sz w:val="24"/>
          <w:szCs w:val="24"/>
        </w:rPr>
        <w:t>(Signatures Removed below)</w:t>
      </w:r>
    </w:p>
    <w:p w:rsidR="00A5640A" w:rsidRPr="00746C72" w:rsidRDefault="00A5640A" w:rsidP="008D55BA">
      <w:pPr>
        <w:spacing w:after="240"/>
        <w:rPr>
          <w:rFonts w:ascii="Arial" w:hAnsi="Arial" w:cs="Arial"/>
          <w:sz w:val="24"/>
          <w:szCs w:val="24"/>
        </w:rPr>
      </w:pPr>
    </w:p>
    <w:sectPr w:rsidR="00A5640A" w:rsidRPr="00746C72" w:rsidSect="00746C72">
      <w:type w:val="continuous"/>
      <w:pgSz w:w="12240" w:h="15840" w:code="1"/>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64D8A"/>
    <w:multiLevelType w:val="hybridMultilevel"/>
    <w:tmpl w:val="F4EEDC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D2A60"/>
    <w:multiLevelType w:val="hybridMultilevel"/>
    <w:tmpl w:val="9A4011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D57F4"/>
    <w:multiLevelType w:val="hybridMultilevel"/>
    <w:tmpl w:val="F4D8C6F8"/>
    <w:lvl w:ilvl="0" w:tplc="956CE99E">
      <w:start w:val="2"/>
      <w:numFmt w:val="decimal"/>
      <w:lvlText w:val="%1."/>
      <w:lvlJc w:val="left"/>
      <w:pPr>
        <w:ind w:left="1573" w:hanging="359"/>
      </w:pPr>
      <w:rPr>
        <w:rFonts w:ascii="Times New Roman" w:eastAsia="Times New Roman" w:hAnsi="Times New Roman" w:cs="Times New Roman" w:hint="default"/>
        <w:color w:val="131313"/>
        <w:w w:val="106"/>
        <w:sz w:val="23"/>
        <w:szCs w:val="23"/>
      </w:rPr>
    </w:lvl>
    <w:lvl w:ilvl="1" w:tplc="D3B09144">
      <w:numFmt w:val="bullet"/>
      <w:lvlText w:val="•"/>
      <w:lvlJc w:val="left"/>
      <w:pPr>
        <w:ind w:left="2434" w:hanging="359"/>
      </w:pPr>
      <w:rPr>
        <w:rFonts w:hint="default"/>
      </w:rPr>
    </w:lvl>
    <w:lvl w:ilvl="2" w:tplc="5FB634E6">
      <w:numFmt w:val="bullet"/>
      <w:lvlText w:val="•"/>
      <w:lvlJc w:val="left"/>
      <w:pPr>
        <w:ind w:left="3288" w:hanging="359"/>
      </w:pPr>
      <w:rPr>
        <w:rFonts w:hint="default"/>
      </w:rPr>
    </w:lvl>
    <w:lvl w:ilvl="3" w:tplc="DF1E090C">
      <w:numFmt w:val="bullet"/>
      <w:lvlText w:val="•"/>
      <w:lvlJc w:val="left"/>
      <w:pPr>
        <w:ind w:left="4142" w:hanging="359"/>
      </w:pPr>
      <w:rPr>
        <w:rFonts w:hint="default"/>
      </w:rPr>
    </w:lvl>
    <w:lvl w:ilvl="4" w:tplc="7AF0DD9E">
      <w:numFmt w:val="bullet"/>
      <w:lvlText w:val="•"/>
      <w:lvlJc w:val="left"/>
      <w:pPr>
        <w:ind w:left="4996" w:hanging="359"/>
      </w:pPr>
      <w:rPr>
        <w:rFonts w:hint="default"/>
      </w:rPr>
    </w:lvl>
    <w:lvl w:ilvl="5" w:tplc="ABAA3ED8">
      <w:numFmt w:val="bullet"/>
      <w:lvlText w:val="•"/>
      <w:lvlJc w:val="left"/>
      <w:pPr>
        <w:ind w:left="5850" w:hanging="359"/>
      </w:pPr>
      <w:rPr>
        <w:rFonts w:hint="default"/>
      </w:rPr>
    </w:lvl>
    <w:lvl w:ilvl="6" w:tplc="4628FFDE">
      <w:numFmt w:val="bullet"/>
      <w:lvlText w:val="•"/>
      <w:lvlJc w:val="left"/>
      <w:pPr>
        <w:ind w:left="6704" w:hanging="359"/>
      </w:pPr>
      <w:rPr>
        <w:rFonts w:hint="default"/>
      </w:rPr>
    </w:lvl>
    <w:lvl w:ilvl="7" w:tplc="A8CC2CCA">
      <w:numFmt w:val="bullet"/>
      <w:lvlText w:val="•"/>
      <w:lvlJc w:val="left"/>
      <w:pPr>
        <w:ind w:left="7558" w:hanging="359"/>
      </w:pPr>
      <w:rPr>
        <w:rFonts w:hint="default"/>
      </w:rPr>
    </w:lvl>
    <w:lvl w:ilvl="8" w:tplc="A8A08218">
      <w:numFmt w:val="bullet"/>
      <w:lvlText w:val="•"/>
      <w:lvlJc w:val="left"/>
      <w:pPr>
        <w:ind w:left="8412" w:hanging="359"/>
      </w:pPr>
      <w:rPr>
        <w:rFonts w:hint="default"/>
      </w:rPr>
    </w:lvl>
  </w:abstractNum>
  <w:abstractNum w:abstractNumId="3" w15:restartNumberingAfterBreak="0">
    <w:nsid w:val="19005131"/>
    <w:multiLevelType w:val="hybridMultilevel"/>
    <w:tmpl w:val="346A2D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B2FE9"/>
    <w:multiLevelType w:val="hybridMultilevel"/>
    <w:tmpl w:val="9306E866"/>
    <w:lvl w:ilvl="0" w:tplc="233056F0">
      <w:start w:val="4"/>
      <w:numFmt w:val="decimal"/>
      <w:lvlText w:val="%1."/>
      <w:lvlJc w:val="left"/>
      <w:pPr>
        <w:ind w:left="1645" w:hanging="353"/>
      </w:pPr>
      <w:rPr>
        <w:rFonts w:ascii="Times New Roman" w:eastAsia="Times New Roman" w:hAnsi="Times New Roman" w:cs="Times New Roman" w:hint="default"/>
        <w:color w:val="161616"/>
        <w:w w:val="105"/>
        <w:sz w:val="23"/>
        <w:szCs w:val="23"/>
      </w:rPr>
    </w:lvl>
    <w:lvl w:ilvl="1" w:tplc="913411B4">
      <w:numFmt w:val="bullet"/>
      <w:lvlText w:val="•"/>
      <w:lvlJc w:val="left"/>
      <w:pPr>
        <w:ind w:left="2488" w:hanging="353"/>
      </w:pPr>
      <w:rPr>
        <w:rFonts w:hint="default"/>
      </w:rPr>
    </w:lvl>
    <w:lvl w:ilvl="2" w:tplc="6EDE9C92">
      <w:numFmt w:val="bullet"/>
      <w:lvlText w:val="•"/>
      <w:lvlJc w:val="left"/>
      <w:pPr>
        <w:ind w:left="3336" w:hanging="353"/>
      </w:pPr>
      <w:rPr>
        <w:rFonts w:hint="default"/>
      </w:rPr>
    </w:lvl>
    <w:lvl w:ilvl="3" w:tplc="0CDE17B2">
      <w:numFmt w:val="bullet"/>
      <w:lvlText w:val="•"/>
      <w:lvlJc w:val="left"/>
      <w:pPr>
        <w:ind w:left="4184" w:hanging="353"/>
      </w:pPr>
      <w:rPr>
        <w:rFonts w:hint="default"/>
      </w:rPr>
    </w:lvl>
    <w:lvl w:ilvl="4" w:tplc="68A63A64">
      <w:numFmt w:val="bullet"/>
      <w:lvlText w:val="•"/>
      <w:lvlJc w:val="left"/>
      <w:pPr>
        <w:ind w:left="5032" w:hanging="353"/>
      </w:pPr>
      <w:rPr>
        <w:rFonts w:hint="default"/>
      </w:rPr>
    </w:lvl>
    <w:lvl w:ilvl="5" w:tplc="8BCC7832">
      <w:numFmt w:val="bullet"/>
      <w:lvlText w:val="•"/>
      <w:lvlJc w:val="left"/>
      <w:pPr>
        <w:ind w:left="5880" w:hanging="353"/>
      </w:pPr>
      <w:rPr>
        <w:rFonts w:hint="default"/>
      </w:rPr>
    </w:lvl>
    <w:lvl w:ilvl="6" w:tplc="7F902484">
      <w:numFmt w:val="bullet"/>
      <w:lvlText w:val="•"/>
      <w:lvlJc w:val="left"/>
      <w:pPr>
        <w:ind w:left="6728" w:hanging="353"/>
      </w:pPr>
      <w:rPr>
        <w:rFonts w:hint="default"/>
      </w:rPr>
    </w:lvl>
    <w:lvl w:ilvl="7" w:tplc="2DE87CE8">
      <w:numFmt w:val="bullet"/>
      <w:lvlText w:val="•"/>
      <w:lvlJc w:val="left"/>
      <w:pPr>
        <w:ind w:left="7576" w:hanging="353"/>
      </w:pPr>
      <w:rPr>
        <w:rFonts w:hint="default"/>
      </w:rPr>
    </w:lvl>
    <w:lvl w:ilvl="8" w:tplc="5D1A1DDA">
      <w:numFmt w:val="bullet"/>
      <w:lvlText w:val="•"/>
      <w:lvlJc w:val="left"/>
      <w:pPr>
        <w:ind w:left="8424" w:hanging="353"/>
      </w:pPr>
      <w:rPr>
        <w:rFonts w:hint="default"/>
      </w:rPr>
    </w:lvl>
  </w:abstractNum>
  <w:abstractNum w:abstractNumId="5" w15:restartNumberingAfterBreak="0">
    <w:nsid w:val="1B4A2930"/>
    <w:multiLevelType w:val="hybridMultilevel"/>
    <w:tmpl w:val="F822F5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F5058"/>
    <w:multiLevelType w:val="hybridMultilevel"/>
    <w:tmpl w:val="2550C478"/>
    <w:lvl w:ilvl="0" w:tplc="BEAA1F04">
      <w:start w:val="1"/>
      <w:numFmt w:val="lowerLetter"/>
      <w:lvlText w:val="%1."/>
      <w:lvlJc w:val="left"/>
      <w:pPr>
        <w:ind w:left="918" w:hanging="360"/>
      </w:pPr>
      <w:rPr>
        <w:rFonts w:hint="default"/>
        <w:b/>
        <w:bCs/>
        <w:w w:val="110"/>
      </w:rPr>
    </w:lvl>
    <w:lvl w:ilvl="1" w:tplc="5E52CD20">
      <w:start w:val="1"/>
      <w:numFmt w:val="decimal"/>
      <w:lvlText w:val="%2."/>
      <w:lvlJc w:val="left"/>
      <w:pPr>
        <w:ind w:left="1677" w:hanging="364"/>
      </w:pPr>
      <w:rPr>
        <w:rFonts w:ascii="Times New Roman" w:eastAsia="Times New Roman" w:hAnsi="Times New Roman" w:cs="Times New Roman" w:hint="default"/>
        <w:color w:val="181818"/>
        <w:spacing w:val="0"/>
        <w:w w:val="98"/>
        <w:sz w:val="22"/>
        <w:szCs w:val="22"/>
      </w:rPr>
    </w:lvl>
    <w:lvl w:ilvl="2" w:tplc="D326D5E2">
      <w:numFmt w:val="bullet"/>
      <w:lvlText w:val="•"/>
      <w:lvlJc w:val="left"/>
      <w:pPr>
        <w:ind w:left="2617" w:hanging="364"/>
      </w:pPr>
      <w:rPr>
        <w:rFonts w:hint="default"/>
      </w:rPr>
    </w:lvl>
    <w:lvl w:ilvl="3" w:tplc="C7C2E70E">
      <w:numFmt w:val="bullet"/>
      <w:lvlText w:val="•"/>
      <w:lvlJc w:val="left"/>
      <w:pPr>
        <w:ind w:left="3555" w:hanging="364"/>
      </w:pPr>
      <w:rPr>
        <w:rFonts w:hint="default"/>
      </w:rPr>
    </w:lvl>
    <w:lvl w:ilvl="4" w:tplc="C1D208E6">
      <w:numFmt w:val="bullet"/>
      <w:lvlText w:val="•"/>
      <w:lvlJc w:val="left"/>
      <w:pPr>
        <w:ind w:left="4493" w:hanging="364"/>
      </w:pPr>
      <w:rPr>
        <w:rFonts w:hint="default"/>
      </w:rPr>
    </w:lvl>
    <w:lvl w:ilvl="5" w:tplc="B082010A">
      <w:numFmt w:val="bullet"/>
      <w:lvlText w:val="•"/>
      <w:lvlJc w:val="left"/>
      <w:pPr>
        <w:ind w:left="5431" w:hanging="364"/>
      </w:pPr>
      <w:rPr>
        <w:rFonts w:hint="default"/>
      </w:rPr>
    </w:lvl>
    <w:lvl w:ilvl="6" w:tplc="5316E25C">
      <w:numFmt w:val="bullet"/>
      <w:lvlText w:val="•"/>
      <w:lvlJc w:val="left"/>
      <w:pPr>
        <w:ind w:left="6368" w:hanging="364"/>
      </w:pPr>
      <w:rPr>
        <w:rFonts w:hint="default"/>
      </w:rPr>
    </w:lvl>
    <w:lvl w:ilvl="7" w:tplc="9A1C9178">
      <w:numFmt w:val="bullet"/>
      <w:lvlText w:val="•"/>
      <w:lvlJc w:val="left"/>
      <w:pPr>
        <w:ind w:left="7306" w:hanging="364"/>
      </w:pPr>
      <w:rPr>
        <w:rFonts w:hint="default"/>
      </w:rPr>
    </w:lvl>
    <w:lvl w:ilvl="8" w:tplc="10B6526A">
      <w:numFmt w:val="bullet"/>
      <w:lvlText w:val="•"/>
      <w:lvlJc w:val="left"/>
      <w:pPr>
        <w:ind w:left="8244" w:hanging="364"/>
      </w:pPr>
      <w:rPr>
        <w:rFonts w:hint="default"/>
      </w:rPr>
    </w:lvl>
  </w:abstractNum>
  <w:abstractNum w:abstractNumId="7" w15:restartNumberingAfterBreak="0">
    <w:nsid w:val="1E9B65C3"/>
    <w:multiLevelType w:val="hybridMultilevel"/>
    <w:tmpl w:val="6A44534C"/>
    <w:lvl w:ilvl="0" w:tplc="07AEEF18">
      <w:start w:val="4"/>
      <w:numFmt w:val="upperRoman"/>
      <w:lvlText w:val="%1."/>
      <w:lvlJc w:val="left"/>
      <w:pPr>
        <w:ind w:left="887" w:hanging="724"/>
        <w:jc w:val="right"/>
      </w:pPr>
      <w:rPr>
        <w:rFonts w:hint="default"/>
        <w:w w:val="89"/>
      </w:rPr>
    </w:lvl>
    <w:lvl w:ilvl="1" w:tplc="1A2EA53A">
      <w:start w:val="1"/>
      <w:numFmt w:val="lowerLetter"/>
      <w:lvlText w:val="%2."/>
      <w:lvlJc w:val="left"/>
      <w:pPr>
        <w:ind w:left="914" w:hanging="276"/>
      </w:pPr>
      <w:rPr>
        <w:rFonts w:hint="default"/>
        <w:b/>
        <w:bCs/>
        <w:w w:val="110"/>
      </w:rPr>
    </w:lvl>
    <w:lvl w:ilvl="2" w:tplc="5538B9EC">
      <w:start w:val="1"/>
      <w:numFmt w:val="decimal"/>
      <w:lvlText w:val="%3."/>
      <w:lvlJc w:val="left"/>
      <w:pPr>
        <w:ind w:left="1470" w:hanging="276"/>
      </w:pPr>
      <w:rPr>
        <w:rFonts w:hint="default"/>
        <w:w w:val="102"/>
      </w:rPr>
    </w:lvl>
    <w:lvl w:ilvl="3" w:tplc="2CAAFEE8">
      <w:numFmt w:val="bullet"/>
      <w:lvlText w:val="•"/>
      <w:lvlJc w:val="left"/>
      <w:pPr>
        <w:ind w:left="920" w:hanging="276"/>
      </w:pPr>
      <w:rPr>
        <w:rFonts w:hint="default"/>
      </w:rPr>
    </w:lvl>
    <w:lvl w:ilvl="4" w:tplc="94E208AA">
      <w:numFmt w:val="bullet"/>
      <w:lvlText w:val="•"/>
      <w:lvlJc w:val="left"/>
      <w:pPr>
        <w:ind w:left="940" w:hanging="276"/>
      </w:pPr>
      <w:rPr>
        <w:rFonts w:hint="default"/>
      </w:rPr>
    </w:lvl>
    <w:lvl w:ilvl="5" w:tplc="E70C5F30">
      <w:numFmt w:val="bullet"/>
      <w:lvlText w:val="•"/>
      <w:lvlJc w:val="left"/>
      <w:pPr>
        <w:ind w:left="960" w:hanging="276"/>
      </w:pPr>
      <w:rPr>
        <w:rFonts w:hint="default"/>
      </w:rPr>
    </w:lvl>
    <w:lvl w:ilvl="6" w:tplc="3690826E">
      <w:numFmt w:val="bullet"/>
      <w:lvlText w:val="•"/>
      <w:lvlJc w:val="left"/>
      <w:pPr>
        <w:ind w:left="1480" w:hanging="276"/>
      </w:pPr>
      <w:rPr>
        <w:rFonts w:hint="default"/>
      </w:rPr>
    </w:lvl>
    <w:lvl w:ilvl="7" w:tplc="1B68DCBA">
      <w:numFmt w:val="bullet"/>
      <w:lvlText w:val="•"/>
      <w:lvlJc w:val="left"/>
      <w:pPr>
        <w:ind w:left="1580" w:hanging="276"/>
      </w:pPr>
      <w:rPr>
        <w:rFonts w:hint="default"/>
      </w:rPr>
    </w:lvl>
    <w:lvl w:ilvl="8" w:tplc="7C6A6112">
      <w:numFmt w:val="bullet"/>
      <w:lvlText w:val="•"/>
      <w:lvlJc w:val="left"/>
      <w:pPr>
        <w:ind w:left="1640" w:hanging="276"/>
      </w:pPr>
      <w:rPr>
        <w:rFonts w:hint="default"/>
      </w:rPr>
    </w:lvl>
  </w:abstractNum>
  <w:abstractNum w:abstractNumId="8" w15:restartNumberingAfterBreak="0">
    <w:nsid w:val="1F2D3C48"/>
    <w:multiLevelType w:val="multilevel"/>
    <w:tmpl w:val="89AC2D70"/>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25EF70B8"/>
    <w:multiLevelType w:val="multilevel"/>
    <w:tmpl w:val="47145A5E"/>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2CE03EFF"/>
    <w:multiLevelType w:val="multilevel"/>
    <w:tmpl w:val="F9FE259A"/>
    <w:lvl w:ilvl="0">
      <w:start w:val="1"/>
      <w:numFmt w:val="lowerRoman"/>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2E165019"/>
    <w:multiLevelType w:val="hybridMultilevel"/>
    <w:tmpl w:val="431624BE"/>
    <w:lvl w:ilvl="0" w:tplc="CC14B800">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FB3CC4"/>
    <w:multiLevelType w:val="hybridMultilevel"/>
    <w:tmpl w:val="E8301FA8"/>
    <w:lvl w:ilvl="0" w:tplc="B274A80E">
      <w:start w:val="1"/>
      <w:numFmt w:val="lowerLetter"/>
      <w:lvlText w:val="%1."/>
      <w:lvlJc w:val="left"/>
      <w:pPr>
        <w:ind w:left="840" w:hanging="244"/>
        <w:jc w:val="right"/>
      </w:pPr>
      <w:rPr>
        <w:rFonts w:hint="default"/>
        <w:b/>
        <w:bCs/>
        <w:spacing w:val="-1"/>
        <w:w w:val="110"/>
      </w:rPr>
    </w:lvl>
    <w:lvl w:ilvl="1" w:tplc="8B303E8A">
      <w:start w:val="1"/>
      <w:numFmt w:val="upperRoman"/>
      <w:lvlText w:val="%2."/>
      <w:lvlJc w:val="left"/>
      <w:pPr>
        <w:ind w:left="936" w:hanging="189"/>
      </w:pPr>
      <w:rPr>
        <w:rFonts w:ascii="Times New Roman" w:eastAsia="Times New Roman" w:hAnsi="Times New Roman" w:cs="Times New Roman" w:hint="default"/>
        <w:color w:val="111111"/>
        <w:w w:val="97"/>
        <w:sz w:val="23"/>
        <w:szCs w:val="23"/>
      </w:rPr>
    </w:lvl>
    <w:lvl w:ilvl="2" w:tplc="8990D620">
      <w:numFmt w:val="bullet"/>
      <w:lvlText w:val="•"/>
      <w:lvlJc w:val="left"/>
      <w:pPr>
        <w:ind w:left="1960" w:hanging="189"/>
      </w:pPr>
      <w:rPr>
        <w:rFonts w:hint="default"/>
      </w:rPr>
    </w:lvl>
    <w:lvl w:ilvl="3" w:tplc="352C2AE0">
      <w:numFmt w:val="bullet"/>
      <w:lvlText w:val="•"/>
      <w:lvlJc w:val="left"/>
      <w:pPr>
        <w:ind w:left="2980" w:hanging="189"/>
      </w:pPr>
      <w:rPr>
        <w:rFonts w:hint="default"/>
      </w:rPr>
    </w:lvl>
    <w:lvl w:ilvl="4" w:tplc="3788EF70">
      <w:numFmt w:val="bullet"/>
      <w:lvlText w:val="•"/>
      <w:lvlJc w:val="left"/>
      <w:pPr>
        <w:ind w:left="4000" w:hanging="189"/>
      </w:pPr>
      <w:rPr>
        <w:rFonts w:hint="default"/>
      </w:rPr>
    </w:lvl>
    <w:lvl w:ilvl="5" w:tplc="3D905152">
      <w:numFmt w:val="bullet"/>
      <w:lvlText w:val="•"/>
      <w:lvlJc w:val="left"/>
      <w:pPr>
        <w:ind w:left="5020" w:hanging="189"/>
      </w:pPr>
      <w:rPr>
        <w:rFonts w:hint="default"/>
      </w:rPr>
    </w:lvl>
    <w:lvl w:ilvl="6" w:tplc="27F6570A">
      <w:numFmt w:val="bullet"/>
      <w:lvlText w:val="•"/>
      <w:lvlJc w:val="left"/>
      <w:pPr>
        <w:ind w:left="6040" w:hanging="189"/>
      </w:pPr>
      <w:rPr>
        <w:rFonts w:hint="default"/>
      </w:rPr>
    </w:lvl>
    <w:lvl w:ilvl="7" w:tplc="986CE9A8">
      <w:numFmt w:val="bullet"/>
      <w:lvlText w:val="•"/>
      <w:lvlJc w:val="left"/>
      <w:pPr>
        <w:ind w:left="7060" w:hanging="189"/>
      </w:pPr>
      <w:rPr>
        <w:rFonts w:hint="default"/>
      </w:rPr>
    </w:lvl>
    <w:lvl w:ilvl="8" w:tplc="57C20F90">
      <w:numFmt w:val="bullet"/>
      <w:lvlText w:val="•"/>
      <w:lvlJc w:val="left"/>
      <w:pPr>
        <w:ind w:left="8080" w:hanging="189"/>
      </w:pPr>
      <w:rPr>
        <w:rFonts w:hint="default"/>
      </w:rPr>
    </w:lvl>
  </w:abstractNum>
  <w:abstractNum w:abstractNumId="13" w15:restartNumberingAfterBreak="0">
    <w:nsid w:val="350E11E5"/>
    <w:multiLevelType w:val="hybridMultilevel"/>
    <w:tmpl w:val="63F2CECE"/>
    <w:lvl w:ilvl="0" w:tplc="2D72F8B8">
      <w:start w:val="5"/>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AEE717B"/>
    <w:multiLevelType w:val="hybridMultilevel"/>
    <w:tmpl w:val="81946B5C"/>
    <w:lvl w:ilvl="0" w:tplc="024EA998">
      <w:start w:val="1"/>
      <w:numFmt w:val="lowerLetter"/>
      <w:lvlText w:val="%1."/>
      <w:lvlJc w:val="left"/>
      <w:pPr>
        <w:ind w:left="902" w:hanging="276"/>
      </w:pPr>
      <w:rPr>
        <w:rFonts w:hint="default"/>
        <w:b/>
        <w:bCs/>
        <w:w w:val="110"/>
      </w:rPr>
    </w:lvl>
    <w:lvl w:ilvl="1" w:tplc="ACFCB44C">
      <w:start w:val="1"/>
      <w:numFmt w:val="decimal"/>
      <w:lvlText w:val="%2."/>
      <w:lvlJc w:val="left"/>
      <w:pPr>
        <w:ind w:left="1647" w:hanging="356"/>
      </w:pPr>
      <w:rPr>
        <w:rFonts w:hint="default"/>
        <w:w w:val="97"/>
      </w:rPr>
    </w:lvl>
    <w:lvl w:ilvl="2" w:tplc="605E79E4">
      <w:numFmt w:val="bullet"/>
      <w:lvlText w:val="•"/>
      <w:lvlJc w:val="left"/>
      <w:pPr>
        <w:ind w:left="2582" w:hanging="356"/>
      </w:pPr>
      <w:rPr>
        <w:rFonts w:hint="default"/>
      </w:rPr>
    </w:lvl>
    <w:lvl w:ilvl="3" w:tplc="7C16D60C">
      <w:numFmt w:val="bullet"/>
      <w:lvlText w:val="•"/>
      <w:lvlJc w:val="left"/>
      <w:pPr>
        <w:ind w:left="3524" w:hanging="356"/>
      </w:pPr>
      <w:rPr>
        <w:rFonts w:hint="default"/>
      </w:rPr>
    </w:lvl>
    <w:lvl w:ilvl="4" w:tplc="323C8524">
      <w:numFmt w:val="bullet"/>
      <w:lvlText w:val="•"/>
      <w:lvlJc w:val="left"/>
      <w:pPr>
        <w:ind w:left="4466" w:hanging="356"/>
      </w:pPr>
      <w:rPr>
        <w:rFonts w:hint="default"/>
      </w:rPr>
    </w:lvl>
    <w:lvl w:ilvl="5" w:tplc="3D8A3BE2">
      <w:numFmt w:val="bullet"/>
      <w:lvlText w:val="•"/>
      <w:lvlJc w:val="left"/>
      <w:pPr>
        <w:ind w:left="5408" w:hanging="356"/>
      </w:pPr>
      <w:rPr>
        <w:rFonts w:hint="default"/>
      </w:rPr>
    </w:lvl>
    <w:lvl w:ilvl="6" w:tplc="DD349094">
      <w:numFmt w:val="bullet"/>
      <w:lvlText w:val="•"/>
      <w:lvlJc w:val="left"/>
      <w:pPr>
        <w:ind w:left="6351" w:hanging="356"/>
      </w:pPr>
      <w:rPr>
        <w:rFonts w:hint="default"/>
      </w:rPr>
    </w:lvl>
    <w:lvl w:ilvl="7" w:tplc="21DEB2E4">
      <w:numFmt w:val="bullet"/>
      <w:lvlText w:val="•"/>
      <w:lvlJc w:val="left"/>
      <w:pPr>
        <w:ind w:left="7293" w:hanging="356"/>
      </w:pPr>
      <w:rPr>
        <w:rFonts w:hint="default"/>
      </w:rPr>
    </w:lvl>
    <w:lvl w:ilvl="8" w:tplc="45E0089A">
      <w:numFmt w:val="bullet"/>
      <w:lvlText w:val="•"/>
      <w:lvlJc w:val="left"/>
      <w:pPr>
        <w:ind w:left="8235" w:hanging="356"/>
      </w:pPr>
      <w:rPr>
        <w:rFonts w:hint="default"/>
      </w:rPr>
    </w:lvl>
  </w:abstractNum>
  <w:abstractNum w:abstractNumId="15" w15:restartNumberingAfterBreak="0">
    <w:nsid w:val="41687BC8"/>
    <w:multiLevelType w:val="hybridMultilevel"/>
    <w:tmpl w:val="0450B0C6"/>
    <w:lvl w:ilvl="0" w:tplc="195A1722">
      <w:start w:val="1"/>
      <w:numFmt w:val="upperRoman"/>
      <w:lvlText w:val="%1."/>
      <w:lvlJc w:val="left"/>
      <w:pPr>
        <w:ind w:left="947" w:hanging="726"/>
      </w:pPr>
      <w:rPr>
        <w:rFonts w:ascii="Times New Roman" w:eastAsia="Times New Roman" w:hAnsi="Times New Roman" w:cs="Times New Roman" w:hint="default"/>
        <w:color w:val="181818"/>
        <w:w w:val="97"/>
        <w:sz w:val="24"/>
        <w:szCs w:val="24"/>
      </w:rPr>
    </w:lvl>
    <w:lvl w:ilvl="1" w:tplc="F0EC556A">
      <w:start w:val="1"/>
      <w:numFmt w:val="lowerLetter"/>
      <w:lvlText w:val="%2."/>
      <w:lvlJc w:val="left"/>
      <w:pPr>
        <w:ind w:left="934" w:hanging="247"/>
        <w:jc w:val="right"/>
      </w:pPr>
      <w:rPr>
        <w:rFonts w:hint="default"/>
        <w:b/>
        <w:bCs/>
        <w:w w:val="107"/>
      </w:rPr>
    </w:lvl>
    <w:lvl w:ilvl="2" w:tplc="1AD010A2">
      <w:numFmt w:val="bullet"/>
      <w:lvlText w:val="•"/>
      <w:lvlJc w:val="left"/>
      <w:pPr>
        <w:ind w:left="2776" w:hanging="247"/>
      </w:pPr>
      <w:rPr>
        <w:rFonts w:hint="default"/>
      </w:rPr>
    </w:lvl>
    <w:lvl w:ilvl="3" w:tplc="8758D17C">
      <w:numFmt w:val="bullet"/>
      <w:lvlText w:val="•"/>
      <w:lvlJc w:val="left"/>
      <w:pPr>
        <w:ind w:left="3694" w:hanging="247"/>
      </w:pPr>
      <w:rPr>
        <w:rFonts w:hint="default"/>
      </w:rPr>
    </w:lvl>
    <w:lvl w:ilvl="4" w:tplc="0CEACF0C">
      <w:numFmt w:val="bullet"/>
      <w:lvlText w:val="•"/>
      <w:lvlJc w:val="left"/>
      <w:pPr>
        <w:ind w:left="4612" w:hanging="247"/>
      </w:pPr>
      <w:rPr>
        <w:rFonts w:hint="default"/>
      </w:rPr>
    </w:lvl>
    <w:lvl w:ilvl="5" w:tplc="87F2C8E0">
      <w:numFmt w:val="bullet"/>
      <w:lvlText w:val="•"/>
      <w:lvlJc w:val="left"/>
      <w:pPr>
        <w:ind w:left="5530" w:hanging="247"/>
      </w:pPr>
      <w:rPr>
        <w:rFonts w:hint="default"/>
      </w:rPr>
    </w:lvl>
    <w:lvl w:ilvl="6" w:tplc="D17E67A6">
      <w:numFmt w:val="bullet"/>
      <w:lvlText w:val="•"/>
      <w:lvlJc w:val="left"/>
      <w:pPr>
        <w:ind w:left="6448" w:hanging="247"/>
      </w:pPr>
      <w:rPr>
        <w:rFonts w:hint="default"/>
      </w:rPr>
    </w:lvl>
    <w:lvl w:ilvl="7" w:tplc="D23AB096">
      <w:numFmt w:val="bullet"/>
      <w:lvlText w:val="•"/>
      <w:lvlJc w:val="left"/>
      <w:pPr>
        <w:ind w:left="7366" w:hanging="247"/>
      </w:pPr>
      <w:rPr>
        <w:rFonts w:hint="default"/>
      </w:rPr>
    </w:lvl>
    <w:lvl w:ilvl="8" w:tplc="F30E260A">
      <w:numFmt w:val="bullet"/>
      <w:lvlText w:val="•"/>
      <w:lvlJc w:val="left"/>
      <w:pPr>
        <w:ind w:left="8284" w:hanging="247"/>
      </w:pPr>
      <w:rPr>
        <w:rFonts w:hint="default"/>
      </w:rPr>
    </w:lvl>
  </w:abstractNum>
  <w:abstractNum w:abstractNumId="16" w15:restartNumberingAfterBreak="0">
    <w:nsid w:val="417D1FEC"/>
    <w:multiLevelType w:val="hybridMultilevel"/>
    <w:tmpl w:val="23DAAA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0F53F2"/>
    <w:multiLevelType w:val="multilevel"/>
    <w:tmpl w:val="7674C416"/>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48011F38"/>
    <w:multiLevelType w:val="multilevel"/>
    <w:tmpl w:val="68948AB2"/>
    <w:lvl w:ilvl="0">
      <w:start w:val="1"/>
      <w:numFmt w:val="upperRoman"/>
      <w:lvlText w:val="%1."/>
      <w:lvlJc w:val="right"/>
      <w:pPr>
        <w:ind w:left="360" w:hanging="360"/>
      </w:pPr>
      <w:rPr>
        <w:rFonts w:hint="default"/>
      </w:rPr>
    </w:lvl>
    <w:lvl w:ilvl="1">
      <w:start w:val="1"/>
      <w:numFmt w:val="lowerLetter"/>
      <w:pStyle w:val="ListParagraph"/>
      <w:lvlText w:val="%2."/>
      <w:lvlJc w:val="left"/>
      <w:pPr>
        <w:ind w:left="1080" w:hanging="360"/>
      </w:pPr>
      <w:rPr>
        <w:rFonts w:hint="default"/>
      </w:rPr>
    </w:lvl>
    <w:lvl w:ilvl="2">
      <w:start w:val="1"/>
      <w:numFmt w:val="decimal"/>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4B0D7A9D"/>
    <w:multiLevelType w:val="multilevel"/>
    <w:tmpl w:val="34866F4E"/>
    <w:lvl w:ilvl="0">
      <w:start w:val="1"/>
      <w:numFmt w:val="upperRoman"/>
      <w:lvlText w:val="%1."/>
      <w:lvlJc w:val="right"/>
      <w:pPr>
        <w:ind w:left="1440" w:hanging="360"/>
      </w:pPr>
      <w:rPr>
        <w:rFonts w:hint="default"/>
      </w:rPr>
    </w:lvl>
    <w:lvl w:ilvl="1">
      <w:start w:val="1"/>
      <w:numFmt w:val="lowerLetter"/>
      <w:lvlText w:val="%2."/>
      <w:lvlJc w:val="left"/>
      <w:pPr>
        <w:ind w:left="2160" w:hanging="360"/>
      </w:pPr>
      <w:rPr>
        <w:rFonts w:hint="default"/>
      </w:rPr>
    </w:lvl>
    <w:lvl w:ilvl="2">
      <w:start w:val="1"/>
      <w:numFmt w:val="decimal"/>
      <w:lvlText w:val="%3."/>
      <w:lvlJc w:val="lef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0" w15:restartNumberingAfterBreak="0">
    <w:nsid w:val="4CF818B9"/>
    <w:multiLevelType w:val="hybridMultilevel"/>
    <w:tmpl w:val="7376D0D6"/>
    <w:lvl w:ilvl="0" w:tplc="22687964">
      <w:start w:val="13"/>
      <w:numFmt w:val="lowerLetter"/>
      <w:lvlText w:val="%1."/>
      <w:lvlJc w:val="left"/>
      <w:pPr>
        <w:ind w:left="943" w:hanging="324"/>
      </w:pPr>
      <w:rPr>
        <w:rFonts w:hint="default"/>
        <w:b/>
        <w:bCs/>
        <w:w w:val="107"/>
      </w:rPr>
    </w:lvl>
    <w:lvl w:ilvl="1" w:tplc="7AA8247E">
      <w:numFmt w:val="bullet"/>
      <w:lvlText w:val="•"/>
      <w:lvlJc w:val="left"/>
      <w:pPr>
        <w:ind w:left="1858" w:hanging="324"/>
      </w:pPr>
      <w:rPr>
        <w:rFonts w:hint="default"/>
      </w:rPr>
    </w:lvl>
    <w:lvl w:ilvl="2" w:tplc="7EB2F85A">
      <w:numFmt w:val="bullet"/>
      <w:lvlText w:val="•"/>
      <w:lvlJc w:val="left"/>
      <w:pPr>
        <w:ind w:left="2776" w:hanging="324"/>
      </w:pPr>
      <w:rPr>
        <w:rFonts w:hint="default"/>
      </w:rPr>
    </w:lvl>
    <w:lvl w:ilvl="3" w:tplc="2E3AECB4">
      <w:numFmt w:val="bullet"/>
      <w:lvlText w:val="•"/>
      <w:lvlJc w:val="left"/>
      <w:pPr>
        <w:ind w:left="3694" w:hanging="324"/>
      </w:pPr>
      <w:rPr>
        <w:rFonts w:hint="default"/>
      </w:rPr>
    </w:lvl>
    <w:lvl w:ilvl="4" w:tplc="64D2625E">
      <w:numFmt w:val="bullet"/>
      <w:lvlText w:val="•"/>
      <w:lvlJc w:val="left"/>
      <w:pPr>
        <w:ind w:left="4612" w:hanging="324"/>
      </w:pPr>
      <w:rPr>
        <w:rFonts w:hint="default"/>
      </w:rPr>
    </w:lvl>
    <w:lvl w:ilvl="5" w:tplc="4F82A8CC">
      <w:numFmt w:val="bullet"/>
      <w:lvlText w:val="•"/>
      <w:lvlJc w:val="left"/>
      <w:pPr>
        <w:ind w:left="5530" w:hanging="324"/>
      </w:pPr>
      <w:rPr>
        <w:rFonts w:hint="default"/>
      </w:rPr>
    </w:lvl>
    <w:lvl w:ilvl="6" w:tplc="1264F60C">
      <w:numFmt w:val="bullet"/>
      <w:lvlText w:val="•"/>
      <w:lvlJc w:val="left"/>
      <w:pPr>
        <w:ind w:left="6448" w:hanging="324"/>
      </w:pPr>
      <w:rPr>
        <w:rFonts w:hint="default"/>
      </w:rPr>
    </w:lvl>
    <w:lvl w:ilvl="7" w:tplc="C310CD60">
      <w:numFmt w:val="bullet"/>
      <w:lvlText w:val="•"/>
      <w:lvlJc w:val="left"/>
      <w:pPr>
        <w:ind w:left="7366" w:hanging="324"/>
      </w:pPr>
      <w:rPr>
        <w:rFonts w:hint="default"/>
      </w:rPr>
    </w:lvl>
    <w:lvl w:ilvl="8" w:tplc="7EA4F8AA">
      <w:numFmt w:val="bullet"/>
      <w:lvlText w:val="•"/>
      <w:lvlJc w:val="left"/>
      <w:pPr>
        <w:ind w:left="8284" w:hanging="324"/>
      </w:pPr>
      <w:rPr>
        <w:rFonts w:hint="default"/>
      </w:rPr>
    </w:lvl>
  </w:abstractNum>
  <w:abstractNum w:abstractNumId="21" w15:restartNumberingAfterBreak="0">
    <w:nsid w:val="5A2623ED"/>
    <w:multiLevelType w:val="hybridMultilevel"/>
    <w:tmpl w:val="E27C41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A6DB9"/>
    <w:multiLevelType w:val="hybridMultilevel"/>
    <w:tmpl w:val="23DAAA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5A53C4"/>
    <w:multiLevelType w:val="hybridMultilevel"/>
    <w:tmpl w:val="A64E85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7E756E"/>
    <w:multiLevelType w:val="hybridMultilevel"/>
    <w:tmpl w:val="86F26108"/>
    <w:lvl w:ilvl="0" w:tplc="EB8E3B64">
      <w:start w:val="10"/>
      <w:numFmt w:val="lowerRoman"/>
      <w:lvlText w:val="%1."/>
      <w:lvlJc w:val="left"/>
      <w:pPr>
        <w:ind w:left="895" w:hanging="720"/>
      </w:pPr>
      <w:rPr>
        <w:rFonts w:ascii="Arial" w:eastAsia="Arial" w:hAnsi="Arial" w:cs="Arial" w:hint="default"/>
        <w:b/>
        <w:bCs/>
        <w:color w:val="161616"/>
        <w:spacing w:val="-1"/>
        <w:w w:val="92"/>
        <w:sz w:val="31"/>
        <w:szCs w:val="31"/>
      </w:rPr>
    </w:lvl>
    <w:lvl w:ilvl="1" w:tplc="DE945474">
      <w:start w:val="1"/>
      <w:numFmt w:val="lowerLetter"/>
      <w:lvlText w:val="%2."/>
      <w:lvlJc w:val="left"/>
      <w:pPr>
        <w:ind w:left="898" w:hanging="367"/>
      </w:pPr>
      <w:rPr>
        <w:rFonts w:hint="default"/>
        <w:b/>
        <w:bCs/>
        <w:w w:val="110"/>
      </w:rPr>
    </w:lvl>
    <w:lvl w:ilvl="2" w:tplc="817A8C00">
      <w:numFmt w:val="bullet"/>
      <w:lvlText w:val="•"/>
      <w:lvlJc w:val="left"/>
      <w:pPr>
        <w:ind w:left="2744" w:hanging="367"/>
      </w:pPr>
      <w:rPr>
        <w:rFonts w:hint="default"/>
      </w:rPr>
    </w:lvl>
    <w:lvl w:ilvl="3" w:tplc="3E0A62E6">
      <w:numFmt w:val="bullet"/>
      <w:lvlText w:val="•"/>
      <w:lvlJc w:val="left"/>
      <w:pPr>
        <w:ind w:left="3666" w:hanging="367"/>
      </w:pPr>
      <w:rPr>
        <w:rFonts w:hint="default"/>
      </w:rPr>
    </w:lvl>
    <w:lvl w:ilvl="4" w:tplc="9326B864">
      <w:numFmt w:val="bullet"/>
      <w:lvlText w:val="•"/>
      <w:lvlJc w:val="left"/>
      <w:pPr>
        <w:ind w:left="4588" w:hanging="367"/>
      </w:pPr>
      <w:rPr>
        <w:rFonts w:hint="default"/>
      </w:rPr>
    </w:lvl>
    <w:lvl w:ilvl="5" w:tplc="53160646">
      <w:numFmt w:val="bullet"/>
      <w:lvlText w:val="•"/>
      <w:lvlJc w:val="left"/>
      <w:pPr>
        <w:ind w:left="5510" w:hanging="367"/>
      </w:pPr>
      <w:rPr>
        <w:rFonts w:hint="default"/>
      </w:rPr>
    </w:lvl>
    <w:lvl w:ilvl="6" w:tplc="08AE3DAA">
      <w:numFmt w:val="bullet"/>
      <w:lvlText w:val="•"/>
      <w:lvlJc w:val="left"/>
      <w:pPr>
        <w:ind w:left="6432" w:hanging="367"/>
      </w:pPr>
      <w:rPr>
        <w:rFonts w:hint="default"/>
      </w:rPr>
    </w:lvl>
    <w:lvl w:ilvl="7" w:tplc="1BCA72A4">
      <w:numFmt w:val="bullet"/>
      <w:lvlText w:val="•"/>
      <w:lvlJc w:val="left"/>
      <w:pPr>
        <w:ind w:left="7354" w:hanging="367"/>
      </w:pPr>
      <w:rPr>
        <w:rFonts w:hint="default"/>
      </w:rPr>
    </w:lvl>
    <w:lvl w:ilvl="8" w:tplc="637E50C2">
      <w:numFmt w:val="bullet"/>
      <w:lvlText w:val="•"/>
      <w:lvlJc w:val="left"/>
      <w:pPr>
        <w:ind w:left="8276" w:hanging="367"/>
      </w:pPr>
      <w:rPr>
        <w:rFonts w:hint="default"/>
      </w:rPr>
    </w:lvl>
  </w:abstractNum>
  <w:abstractNum w:abstractNumId="25" w15:restartNumberingAfterBreak="0">
    <w:nsid w:val="78FC3D10"/>
    <w:multiLevelType w:val="hybridMultilevel"/>
    <w:tmpl w:val="F822F5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8B01D4"/>
    <w:multiLevelType w:val="multilevel"/>
    <w:tmpl w:val="F9FE259A"/>
    <w:lvl w:ilvl="0">
      <w:start w:val="1"/>
      <w:numFmt w:val="lowerRoman"/>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24"/>
  </w:num>
  <w:num w:numId="2">
    <w:abstractNumId w:val="20"/>
  </w:num>
  <w:num w:numId="3">
    <w:abstractNumId w:val="6"/>
  </w:num>
  <w:num w:numId="4">
    <w:abstractNumId w:val="2"/>
  </w:num>
  <w:num w:numId="5">
    <w:abstractNumId w:val="4"/>
  </w:num>
  <w:num w:numId="6">
    <w:abstractNumId w:val="14"/>
  </w:num>
  <w:num w:numId="7">
    <w:abstractNumId w:val="7"/>
  </w:num>
  <w:num w:numId="8">
    <w:abstractNumId w:val="12"/>
  </w:num>
  <w:num w:numId="9">
    <w:abstractNumId w:val="15"/>
  </w:num>
  <w:num w:numId="10">
    <w:abstractNumId w:val="18"/>
  </w:num>
  <w:num w:numId="11">
    <w:abstractNumId w:val="26"/>
  </w:num>
  <w:num w:numId="12">
    <w:abstractNumId w:val="9"/>
  </w:num>
  <w:num w:numId="13">
    <w:abstractNumId w:val="10"/>
  </w:num>
  <w:num w:numId="14">
    <w:abstractNumId w:val="17"/>
  </w:num>
  <w:num w:numId="15">
    <w:abstractNumId w:val="8"/>
  </w:num>
  <w:num w:numId="16">
    <w:abstractNumId w:val="21"/>
  </w:num>
  <w:num w:numId="17">
    <w:abstractNumId w:val="1"/>
  </w:num>
  <w:num w:numId="18">
    <w:abstractNumId w:val="22"/>
  </w:num>
  <w:num w:numId="19">
    <w:abstractNumId w:val="11"/>
  </w:num>
  <w:num w:numId="20">
    <w:abstractNumId w:val="25"/>
  </w:num>
  <w:num w:numId="21">
    <w:abstractNumId w:val="19"/>
  </w:num>
  <w:num w:numId="22">
    <w:abstractNumId w:val="0"/>
  </w:num>
  <w:num w:numId="23">
    <w:abstractNumId w:val="13"/>
  </w:num>
  <w:num w:numId="24">
    <w:abstractNumId w:val="3"/>
  </w:num>
  <w:num w:numId="25">
    <w:abstractNumId w:val="23"/>
  </w:num>
  <w:num w:numId="26">
    <w:abstractNumId w:val="5"/>
  </w:num>
  <w:num w:numId="27">
    <w:abstractNumId w:val="18"/>
  </w:num>
  <w:num w:numId="28">
    <w:abstractNumId w:val="16"/>
  </w:num>
  <w:num w:numId="29">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2EF"/>
    <w:rsid w:val="001412EF"/>
    <w:rsid w:val="00651E8C"/>
    <w:rsid w:val="007409B8"/>
    <w:rsid w:val="00743E06"/>
    <w:rsid w:val="00746C72"/>
    <w:rsid w:val="008B3E90"/>
    <w:rsid w:val="008D55BA"/>
    <w:rsid w:val="00970AF4"/>
    <w:rsid w:val="00A5640A"/>
    <w:rsid w:val="00B26241"/>
    <w:rsid w:val="00CB1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5:docId w15:val="{0E8AC52B-0144-47C1-BDBD-EEBA83501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rsid w:val="00746C72"/>
    <w:pPr>
      <w:jc w:val="center"/>
      <w:outlineLvl w:val="0"/>
    </w:pPr>
    <w:rPr>
      <w:rFonts w:ascii="Arial" w:hAnsi="Arial" w:cs="Arial"/>
      <w:b/>
      <w:color w:val="010101"/>
      <w:sz w:val="24"/>
      <w:szCs w:val="24"/>
    </w:rPr>
  </w:style>
  <w:style w:type="paragraph" w:styleId="Heading2">
    <w:name w:val="heading 2"/>
    <w:basedOn w:val="Normal"/>
    <w:next w:val="Normal"/>
    <w:link w:val="Heading2Char"/>
    <w:uiPriority w:val="9"/>
    <w:unhideWhenUsed/>
    <w:qFormat/>
    <w:rsid w:val="00746C72"/>
    <w:pPr>
      <w:outlineLvl w:val="1"/>
    </w:pPr>
    <w:rPr>
      <w:rFonts w:ascii="Arial" w:hAnsi="Arial" w:cs="Arial"/>
      <w:b/>
      <w:i/>
      <w:color w:val="010101"/>
      <w:sz w:val="24"/>
      <w:szCs w:val="24"/>
      <w:u w:val="single"/>
    </w:rPr>
  </w:style>
  <w:style w:type="paragraph" w:styleId="Heading3">
    <w:name w:val="heading 3"/>
    <w:basedOn w:val="Heading2"/>
    <w:next w:val="Normal"/>
    <w:link w:val="Heading3Char"/>
    <w:uiPriority w:val="9"/>
    <w:unhideWhenUsed/>
    <w:qFormat/>
    <w:rsid w:val="008B3E90"/>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rsid w:val="008D55BA"/>
    <w:pPr>
      <w:numPr>
        <w:ilvl w:val="1"/>
        <w:numId w:val="27"/>
      </w:numPr>
    </w:pPr>
    <w:rPr>
      <w:rFonts w:ascii="Arial" w:hAnsi="Arial" w:cs="Arial"/>
      <w:color w:val="010101"/>
      <w:sz w:val="24"/>
      <w:szCs w:val="24"/>
    </w:r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746C72"/>
    <w:rPr>
      <w:rFonts w:ascii="Arial" w:eastAsia="Times New Roman" w:hAnsi="Arial" w:cs="Arial"/>
      <w:b/>
      <w:i/>
      <w:color w:val="010101"/>
      <w:sz w:val="24"/>
      <w:szCs w:val="24"/>
      <w:u w:val="single"/>
    </w:rPr>
  </w:style>
  <w:style w:type="character" w:customStyle="1" w:styleId="Heading3Char">
    <w:name w:val="Heading 3 Char"/>
    <w:basedOn w:val="DefaultParagraphFont"/>
    <w:link w:val="Heading3"/>
    <w:uiPriority w:val="9"/>
    <w:rsid w:val="008B3E90"/>
    <w:rPr>
      <w:rFonts w:ascii="Arial" w:eastAsia="Times New Roman" w:hAnsi="Arial" w:cs="Arial"/>
      <w:b/>
      <w:i/>
      <w:color w:val="010101"/>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A2CEB-DADD-4AEA-A8B2-24325D118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16</Pages>
  <Words>6157</Words>
  <Characters>28820</Characters>
  <Application>Microsoft Office Word</Application>
  <DocSecurity>0</DocSecurity>
  <Lines>464</Lines>
  <Paragraphs>120</Paragraphs>
  <ScaleCrop>false</ScaleCrop>
  <HeadingPairs>
    <vt:vector size="2" baseType="variant">
      <vt:variant>
        <vt:lpstr>Title</vt:lpstr>
      </vt:variant>
      <vt:variant>
        <vt:i4>1</vt:i4>
      </vt:variant>
    </vt:vector>
  </HeadingPairs>
  <TitlesOfParts>
    <vt:vector size="1" baseType="lpstr">
      <vt:lpstr>KM_C754e-20171219142056</vt:lpstr>
    </vt:vector>
  </TitlesOfParts>
  <Company>Administrative Office of the Courts</Company>
  <LinksUpToDate>false</LinksUpToDate>
  <CharactersWithSpaces>34857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KM_C754e-20171219142056</dc:title>
  <dc:creator>Fitzgerald, Meghan</dc:creator>
  <cp:lastModifiedBy>Fitzgerald, Meghan</cp:lastModifiedBy>
  <cp:revision>4</cp:revision>
  <dcterms:created xsi:type="dcterms:W3CDTF">2021-11-18T23:20:00Z</dcterms:created>
  <dcterms:modified xsi:type="dcterms:W3CDTF">2021-11-19T00:44:00Z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2017-12-19T00:00:00Z</vt:filetime>
  </property>
  <property fmtid="{D5CDD505-2E9C-101B-9397-08002B2CF9AE}" pid="3" name="Creator">
    <vt:lpwstr>KM_C754e</vt:lpwstr>
  </property>
  <property fmtid="{D5CDD505-2E9C-101B-9397-08002B2CF9AE}" pid="4" name="LastSaved">
    <vt:filetime>2021-11-18T00:00:00Z</vt:filetime>
  </property>
</Properties>
</file>