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37EB9" w14:textId="4F363B8E" w:rsidR="00F97A75" w:rsidRPr="00F2527F" w:rsidRDefault="00F97A75" w:rsidP="00554172">
      <w:pPr>
        <w:ind w:left="-360" w:right="-270"/>
        <w:rPr>
          <w:rFonts w:cs="Arial"/>
          <w:szCs w:val="24"/>
        </w:rPr>
      </w:pPr>
    </w:p>
    <w:p w14:paraId="7B71772A" w14:textId="4EA0A8AE" w:rsidR="00394E5E" w:rsidRPr="00ED6158" w:rsidRDefault="000E40D5" w:rsidP="00ED6158">
      <w:pPr>
        <w:ind w:left="450" w:right="-270"/>
        <w:rPr>
          <w:rFonts w:cs="Arial"/>
          <w:b/>
          <w:bCs/>
          <w:szCs w:val="24"/>
        </w:rPr>
      </w:pPr>
      <w:r w:rsidRPr="00F2527F">
        <w:rPr>
          <w:rFonts w:cs="Arial"/>
          <w:noProof/>
          <w:szCs w:val="24"/>
        </w:rPr>
        <w:drawing>
          <wp:anchor distT="0" distB="0" distL="114300" distR="114300" simplePos="0" relativeHeight="251659776" behindDoc="0" locked="0" layoutInCell="1" allowOverlap="1" wp14:anchorId="2E9F595E" wp14:editId="5962A6C5">
            <wp:simplePos x="0" y="0"/>
            <wp:positionH relativeFrom="column">
              <wp:posOffset>-228354</wp:posOffset>
            </wp:positionH>
            <wp:positionV relativeFrom="paragraph">
              <wp:posOffset>236634</wp:posOffset>
            </wp:positionV>
            <wp:extent cx="854075" cy="812800"/>
            <wp:effectExtent l="0" t="0" r="3175" b="6350"/>
            <wp:wrapNone/>
            <wp:docPr id="1" name="Picture 2" descr="admin_logo_pc-withou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_logo_pc-without bott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075" cy="812800"/>
                    </a:xfrm>
                    <a:prstGeom prst="rect">
                      <a:avLst/>
                    </a:prstGeom>
                    <a:noFill/>
                  </pic:spPr>
                </pic:pic>
              </a:graphicData>
            </a:graphic>
            <wp14:sizeRelH relativeFrom="page">
              <wp14:pctWidth>0</wp14:pctWidth>
            </wp14:sizeRelH>
            <wp14:sizeRelV relativeFrom="page">
              <wp14:pctHeight>0</wp14:pctHeight>
            </wp14:sizeRelV>
          </wp:anchor>
        </w:drawing>
      </w:r>
      <w:r w:rsidR="00ED6158">
        <w:rPr>
          <w:rFonts w:cs="Arial"/>
          <w:szCs w:val="24"/>
        </w:rPr>
        <w:t xml:space="preserve">                    </w:t>
      </w:r>
    </w:p>
    <w:p w14:paraId="4AF57F1E" w14:textId="7F788C05" w:rsidR="00394E5E" w:rsidRPr="00F2527F" w:rsidRDefault="00394E5E" w:rsidP="00554172">
      <w:pPr>
        <w:ind w:left="-360" w:right="-270"/>
        <w:rPr>
          <w:rFonts w:cs="Arial"/>
          <w:szCs w:val="24"/>
        </w:rPr>
      </w:pPr>
    </w:p>
    <w:p w14:paraId="471A7B4A" w14:textId="77777777" w:rsidR="00394E5E" w:rsidRPr="00F2527F" w:rsidRDefault="00394E5E" w:rsidP="00554172">
      <w:pPr>
        <w:ind w:left="-360" w:right="-270"/>
        <w:rPr>
          <w:rFonts w:cs="Arial"/>
          <w:szCs w:val="24"/>
        </w:rPr>
      </w:pPr>
    </w:p>
    <w:p w14:paraId="5DF8941B" w14:textId="77777777" w:rsidR="00394E5E" w:rsidRPr="00F2527F" w:rsidRDefault="00394E5E" w:rsidP="00554172">
      <w:pPr>
        <w:ind w:left="-360" w:right="-270"/>
        <w:rPr>
          <w:rFonts w:cs="Arial"/>
          <w:szCs w:val="24"/>
        </w:rPr>
      </w:pPr>
    </w:p>
    <w:p w14:paraId="5A09CFDB" w14:textId="77777777" w:rsidR="001240D5" w:rsidRDefault="001240D5" w:rsidP="00554172">
      <w:pPr>
        <w:ind w:left="-360" w:right="-270"/>
        <w:jc w:val="center"/>
        <w:rPr>
          <w:rFonts w:cs="Arial"/>
          <w:b/>
          <w:sz w:val="32"/>
          <w:szCs w:val="32"/>
        </w:rPr>
      </w:pPr>
    </w:p>
    <w:p w14:paraId="31A88BD6" w14:textId="77777777" w:rsidR="000E40D5" w:rsidRPr="00E349A5" w:rsidRDefault="000E40D5" w:rsidP="0049769C">
      <w:pPr>
        <w:ind w:left="-360" w:right="-270"/>
        <w:jc w:val="center"/>
        <w:rPr>
          <w:rFonts w:cs="Arial"/>
          <w:b/>
          <w:sz w:val="40"/>
          <w:szCs w:val="40"/>
        </w:rPr>
      </w:pPr>
    </w:p>
    <w:p w14:paraId="4006AA66" w14:textId="77777777" w:rsidR="0049769C" w:rsidRDefault="0049769C" w:rsidP="0049769C">
      <w:pPr>
        <w:ind w:left="-360" w:right="-270"/>
        <w:jc w:val="center"/>
        <w:rPr>
          <w:rFonts w:cs="Arial"/>
          <w:b/>
          <w:sz w:val="32"/>
          <w:szCs w:val="32"/>
        </w:rPr>
      </w:pPr>
      <w:r>
        <w:rPr>
          <w:rFonts w:cs="Arial"/>
          <w:b/>
          <w:sz w:val="32"/>
          <w:szCs w:val="32"/>
        </w:rPr>
        <w:t>Reimagining Justice in Child Welfare/Dependency Court</w:t>
      </w:r>
    </w:p>
    <w:p w14:paraId="5AC3EB7C" w14:textId="77777777" w:rsidR="0049769C" w:rsidRPr="001240D5" w:rsidRDefault="0049769C" w:rsidP="0049769C">
      <w:pPr>
        <w:ind w:left="-360" w:right="-270"/>
        <w:jc w:val="center"/>
        <w:rPr>
          <w:rFonts w:cs="Arial"/>
          <w:b/>
          <w:sz w:val="28"/>
          <w:szCs w:val="28"/>
        </w:rPr>
      </w:pPr>
      <w:r w:rsidRPr="001240D5">
        <w:rPr>
          <w:rFonts w:cs="Arial"/>
          <w:b/>
          <w:bCs/>
          <w:sz w:val="28"/>
          <w:szCs w:val="28"/>
        </w:rPr>
        <w:t>Judicial Officer Training</w:t>
      </w:r>
    </w:p>
    <w:p w14:paraId="292DEB7C" w14:textId="77777777" w:rsidR="0049769C" w:rsidRPr="00ED6158" w:rsidRDefault="0049769C" w:rsidP="0049769C">
      <w:pPr>
        <w:ind w:left="-360" w:right="-270"/>
        <w:jc w:val="center"/>
        <w:rPr>
          <w:rFonts w:cs="Arial"/>
          <w:b/>
          <w:sz w:val="32"/>
          <w:szCs w:val="32"/>
        </w:rPr>
      </w:pPr>
      <w:r>
        <w:rPr>
          <w:rFonts w:cs="Arial"/>
          <w:b/>
          <w:bCs/>
          <w:sz w:val="28"/>
          <w:szCs w:val="28"/>
        </w:rPr>
        <w:t xml:space="preserve">Offered by the </w:t>
      </w:r>
      <w:r w:rsidRPr="001240D5">
        <w:rPr>
          <w:rFonts w:cs="Arial"/>
          <w:b/>
          <w:bCs/>
          <w:sz w:val="28"/>
          <w:szCs w:val="28"/>
        </w:rPr>
        <w:t>Court Improvement Training Academy</w:t>
      </w:r>
    </w:p>
    <w:p w14:paraId="61AFBC0D" w14:textId="77777777" w:rsidR="0049769C" w:rsidRPr="00F2527F" w:rsidRDefault="0049769C" w:rsidP="0049769C">
      <w:pPr>
        <w:ind w:left="-360" w:right="-270"/>
        <w:jc w:val="center"/>
        <w:rPr>
          <w:rFonts w:cs="Arial"/>
          <w:szCs w:val="24"/>
        </w:rPr>
      </w:pPr>
    </w:p>
    <w:p w14:paraId="2DCE2DEB" w14:textId="53E378BE" w:rsidR="0049769C" w:rsidRDefault="0049769C" w:rsidP="0049769C">
      <w:pPr>
        <w:ind w:left="-360" w:right="-270"/>
        <w:jc w:val="center"/>
        <w:rPr>
          <w:rFonts w:cs="Arial"/>
          <w:szCs w:val="24"/>
        </w:rPr>
      </w:pPr>
      <w:r>
        <w:rPr>
          <w:rFonts w:cs="Arial"/>
          <w:szCs w:val="24"/>
        </w:rPr>
        <w:t xml:space="preserve">DAY </w:t>
      </w:r>
      <w:r w:rsidR="008A296B">
        <w:rPr>
          <w:rFonts w:cs="Arial"/>
          <w:szCs w:val="24"/>
        </w:rPr>
        <w:t>3</w:t>
      </w:r>
      <w:r>
        <w:rPr>
          <w:rFonts w:cs="Arial"/>
          <w:szCs w:val="24"/>
        </w:rPr>
        <w:t xml:space="preserve"> – Tuesday, June </w:t>
      </w:r>
      <w:r w:rsidR="008A296B">
        <w:rPr>
          <w:rFonts w:cs="Arial"/>
          <w:szCs w:val="24"/>
        </w:rPr>
        <w:t>9</w:t>
      </w:r>
      <w:r>
        <w:rPr>
          <w:rFonts w:cs="Arial"/>
          <w:szCs w:val="24"/>
        </w:rPr>
        <w:t>, 2021</w:t>
      </w:r>
    </w:p>
    <w:p w14:paraId="59C45920" w14:textId="77777777" w:rsidR="0049769C" w:rsidRPr="008E3244" w:rsidRDefault="0049769C" w:rsidP="0049769C">
      <w:pPr>
        <w:ind w:left="-360" w:right="-270"/>
        <w:jc w:val="center"/>
        <w:rPr>
          <w:rFonts w:cs="Arial"/>
          <w:szCs w:val="24"/>
        </w:rPr>
      </w:pPr>
      <w:r>
        <w:rPr>
          <w:rFonts w:cs="Arial"/>
          <w:szCs w:val="24"/>
        </w:rPr>
        <w:t>Via Zoom</w:t>
      </w:r>
    </w:p>
    <w:p w14:paraId="5C9C08C6" w14:textId="77777777" w:rsidR="0049769C" w:rsidRPr="00E349A5" w:rsidRDefault="0049769C" w:rsidP="0049769C">
      <w:pPr>
        <w:rPr>
          <w:rFonts w:cs="Arial"/>
          <w:b/>
          <w:sz w:val="16"/>
          <w:szCs w:val="16"/>
          <w:u w:val="single"/>
        </w:rPr>
      </w:pPr>
    </w:p>
    <w:p w14:paraId="47975726" w14:textId="77777777" w:rsidR="003362C1" w:rsidRPr="003362C1" w:rsidRDefault="003362C1" w:rsidP="0049769C">
      <w:pPr>
        <w:rPr>
          <w:rFonts w:cs="Arial"/>
          <w:b/>
          <w:szCs w:val="24"/>
          <w:u w:val="single"/>
        </w:rPr>
      </w:pPr>
    </w:p>
    <w:p w14:paraId="69098033" w14:textId="77777777" w:rsidR="0049769C" w:rsidRPr="00723175" w:rsidRDefault="0049769C" w:rsidP="0049769C">
      <w:pPr>
        <w:jc w:val="center"/>
        <w:rPr>
          <w:rFonts w:cs="Arial"/>
          <w:b/>
          <w:sz w:val="36"/>
          <w:szCs w:val="36"/>
          <w:u w:val="single"/>
        </w:rPr>
      </w:pPr>
      <w:r w:rsidRPr="00723175">
        <w:rPr>
          <w:rFonts w:cs="Arial"/>
          <w:b/>
          <w:sz w:val="36"/>
          <w:szCs w:val="36"/>
          <w:u w:val="single"/>
        </w:rPr>
        <w:t>Agenda</w:t>
      </w:r>
    </w:p>
    <w:p w14:paraId="2C88106D" w14:textId="77777777" w:rsidR="0049769C" w:rsidRPr="00A44CFA" w:rsidRDefault="0049769C" w:rsidP="0049769C">
      <w:pPr>
        <w:rPr>
          <w:rFonts w:cs="Arial"/>
          <w:b/>
          <w:szCs w:val="24"/>
        </w:rPr>
      </w:pPr>
    </w:p>
    <w:p w14:paraId="7AEAEEA6" w14:textId="77777777" w:rsidR="0049769C" w:rsidRPr="00A44CFA" w:rsidRDefault="0049769C" w:rsidP="0049769C">
      <w:pPr>
        <w:rPr>
          <w:rFonts w:cs="Arial"/>
          <w:b/>
          <w:szCs w:val="24"/>
        </w:rPr>
      </w:pPr>
    </w:p>
    <w:p w14:paraId="21D25A55" w14:textId="77777777" w:rsidR="0049769C" w:rsidRPr="00F2527F" w:rsidRDefault="0049769C" w:rsidP="0049769C">
      <w:pPr>
        <w:ind w:left="2160" w:hanging="2160"/>
        <w:rPr>
          <w:rFonts w:cs="Arial"/>
          <w:b/>
          <w:szCs w:val="24"/>
        </w:rPr>
      </w:pPr>
      <w:r w:rsidRPr="00F2527F">
        <w:rPr>
          <w:rFonts w:cs="Arial"/>
          <w:b/>
          <w:szCs w:val="24"/>
        </w:rPr>
        <w:t>8:00 – 8:30am</w:t>
      </w:r>
      <w:r w:rsidRPr="00F2527F">
        <w:rPr>
          <w:rFonts w:cs="Arial"/>
          <w:b/>
          <w:szCs w:val="24"/>
        </w:rPr>
        <w:tab/>
      </w:r>
      <w:r>
        <w:rPr>
          <w:rFonts w:cs="Arial"/>
          <w:b/>
          <w:szCs w:val="24"/>
        </w:rPr>
        <w:t>Zoom Room open.</w:t>
      </w:r>
    </w:p>
    <w:p w14:paraId="3AE34B1C" w14:textId="77777777" w:rsidR="0049769C" w:rsidRPr="00F2527F" w:rsidRDefault="0049769C" w:rsidP="007147FE">
      <w:pPr>
        <w:spacing w:after="120"/>
        <w:ind w:left="2160" w:hanging="2160"/>
        <w:rPr>
          <w:rFonts w:cs="Arial"/>
          <w:b/>
          <w:szCs w:val="24"/>
        </w:rPr>
      </w:pPr>
    </w:p>
    <w:p w14:paraId="3CC54A43" w14:textId="122C41F9" w:rsidR="0049769C" w:rsidRPr="00F2527F" w:rsidRDefault="0049769C" w:rsidP="0049769C">
      <w:pPr>
        <w:ind w:left="2160" w:hanging="2160"/>
        <w:rPr>
          <w:rFonts w:cs="Arial"/>
          <w:b/>
          <w:szCs w:val="24"/>
        </w:rPr>
      </w:pPr>
      <w:r w:rsidRPr="00F2527F">
        <w:rPr>
          <w:rFonts w:cs="Arial"/>
          <w:b/>
          <w:szCs w:val="24"/>
        </w:rPr>
        <w:t xml:space="preserve">8:30 – </w:t>
      </w:r>
      <w:r w:rsidR="00444AE9">
        <w:rPr>
          <w:rFonts w:cs="Arial"/>
          <w:b/>
          <w:szCs w:val="24"/>
        </w:rPr>
        <w:t>8:40</w:t>
      </w:r>
      <w:r w:rsidRPr="00F2527F">
        <w:rPr>
          <w:rFonts w:cs="Arial"/>
          <w:b/>
          <w:szCs w:val="24"/>
        </w:rPr>
        <w:t>am</w:t>
      </w:r>
      <w:r w:rsidRPr="00F2527F">
        <w:rPr>
          <w:rFonts w:cs="Arial"/>
          <w:b/>
          <w:szCs w:val="24"/>
        </w:rPr>
        <w:tab/>
        <w:t xml:space="preserve">Welcome </w:t>
      </w:r>
      <w:r>
        <w:rPr>
          <w:rFonts w:cs="Arial"/>
          <w:b/>
          <w:szCs w:val="24"/>
        </w:rPr>
        <w:t xml:space="preserve">and </w:t>
      </w:r>
      <w:r w:rsidRPr="00F2527F">
        <w:rPr>
          <w:rFonts w:cs="Arial"/>
          <w:b/>
          <w:szCs w:val="24"/>
        </w:rPr>
        <w:t xml:space="preserve">Land </w:t>
      </w:r>
      <w:r w:rsidRPr="008B2814">
        <w:rPr>
          <w:rFonts w:cs="Arial"/>
          <w:b/>
          <w:szCs w:val="24"/>
        </w:rPr>
        <w:t xml:space="preserve">and Forced Labor </w:t>
      </w:r>
      <w:r w:rsidRPr="00F2527F">
        <w:rPr>
          <w:rFonts w:cs="Arial"/>
          <w:b/>
          <w:szCs w:val="24"/>
        </w:rPr>
        <w:t xml:space="preserve">Acknowledgement.  </w:t>
      </w:r>
    </w:p>
    <w:p w14:paraId="68CA2B71" w14:textId="2F492E1C" w:rsidR="00564937" w:rsidRDefault="00564937" w:rsidP="00564937">
      <w:pPr>
        <w:ind w:left="2160" w:right="-360"/>
        <w:rPr>
          <w:rFonts w:cs="Arial"/>
          <w:i/>
          <w:szCs w:val="24"/>
        </w:rPr>
      </w:pPr>
      <w:r w:rsidRPr="005415F8">
        <w:rPr>
          <w:rFonts w:cs="Arial"/>
          <w:i/>
          <w:szCs w:val="24"/>
        </w:rPr>
        <w:t>Kelly Warner-King, Court Improvement Training Academy</w:t>
      </w:r>
      <w:r w:rsidR="007147FE">
        <w:rPr>
          <w:rFonts w:cs="Arial"/>
          <w:i/>
          <w:szCs w:val="24"/>
        </w:rPr>
        <w:t xml:space="preserve"> (CITA)</w:t>
      </w:r>
      <w:r w:rsidRPr="005415F8">
        <w:rPr>
          <w:rFonts w:cs="Arial"/>
          <w:i/>
          <w:szCs w:val="24"/>
        </w:rPr>
        <w:t xml:space="preserve">, </w:t>
      </w:r>
      <w:r w:rsidRPr="005415F8">
        <w:rPr>
          <w:rFonts w:cs="Arial"/>
          <w:i/>
          <w:szCs w:val="24"/>
        </w:rPr>
        <w:br/>
        <w:t xml:space="preserve">   </w:t>
      </w:r>
      <w:r w:rsidR="007147FE" w:rsidRPr="005415F8">
        <w:rPr>
          <w:rFonts w:cs="Arial"/>
          <w:i/>
          <w:szCs w:val="24"/>
        </w:rPr>
        <w:t xml:space="preserve">Washington </w:t>
      </w:r>
      <w:r w:rsidRPr="005415F8">
        <w:rPr>
          <w:rFonts w:cs="Arial"/>
          <w:i/>
          <w:szCs w:val="24"/>
        </w:rPr>
        <w:t>State Administrative Office of the Courts (AOC)</w:t>
      </w:r>
    </w:p>
    <w:p w14:paraId="3D211181" w14:textId="77777777" w:rsidR="00564937" w:rsidRPr="00C01FCC" w:rsidRDefault="00564937" w:rsidP="00564937">
      <w:pPr>
        <w:ind w:left="2160" w:right="-360"/>
        <w:rPr>
          <w:rFonts w:cs="Arial"/>
          <w:i/>
          <w:szCs w:val="24"/>
        </w:rPr>
      </w:pPr>
      <w:r>
        <w:rPr>
          <w:rFonts w:cs="Arial"/>
          <w:i/>
          <w:szCs w:val="24"/>
        </w:rPr>
        <w:t xml:space="preserve">Chief Judge Cindy K. Smith, </w:t>
      </w:r>
      <w:r w:rsidRPr="00E66CA5">
        <w:rPr>
          <w:rFonts w:cs="Arial"/>
          <w:i/>
          <w:szCs w:val="24"/>
        </w:rPr>
        <w:t>Suquamish Tribal Court</w:t>
      </w:r>
    </w:p>
    <w:p w14:paraId="03C7C036" w14:textId="77777777" w:rsidR="00B44AC5" w:rsidRPr="007147FE" w:rsidRDefault="00B44AC5" w:rsidP="007147FE">
      <w:pPr>
        <w:spacing w:after="120"/>
        <w:ind w:left="2160" w:hanging="2160"/>
        <w:rPr>
          <w:rFonts w:cs="Arial"/>
          <w:b/>
          <w:szCs w:val="24"/>
        </w:rPr>
      </w:pPr>
    </w:p>
    <w:p w14:paraId="7F1FE8B4" w14:textId="13E5A181" w:rsidR="0049769C" w:rsidRDefault="00444AE9" w:rsidP="0049769C">
      <w:pPr>
        <w:ind w:left="2160" w:hanging="2160"/>
        <w:rPr>
          <w:rFonts w:cs="Arial"/>
          <w:b/>
          <w:szCs w:val="24"/>
        </w:rPr>
      </w:pPr>
      <w:r>
        <w:rPr>
          <w:rFonts w:cs="Arial"/>
          <w:b/>
          <w:szCs w:val="24"/>
        </w:rPr>
        <w:t>8:4</w:t>
      </w:r>
      <w:r w:rsidRPr="00F2527F">
        <w:rPr>
          <w:rFonts w:cs="Arial"/>
          <w:b/>
          <w:szCs w:val="24"/>
        </w:rPr>
        <w:t xml:space="preserve">0 – </w:t>
      </w:r>
      <w:r>
        <w:rPr>
          <w:rFonts w:cs="Arial"/>
          <w:b/>
          <w:szCs w:val="24"/>
        </w:rPr>
        <w:t>8:45</w:t>
      </w:r>
      <w:r w:rsidRPr="00F2527F">
        <w:rPr>
          <w:rFonts w:cs="Arial"/>
          <w:b/>
          <w:szCs w:val="24"/>
        </w:rPr>
        <w:t>am</w:t>
      </w:r>
      <w:r>
        <w:rPr>
          <w:rFonts w:cs="Arial"/>
          <w:b/>
          <w:szCs w:val="24"/>
        </w:rPr>
        <w:tab/>
        <w:t>Check In.</w:t>
      </w:r>
    </w:p>
    <w:p w14:paraId="5175164E" w14:textId="37F5DCB3" w:rsidR="00444AE9" w:rsidRPr="00444AE9" w:rsidRDefault="00444AE9" w:rsidP="0049769C">
      <w:pPr>
        <w:ind w:left="2160" w:hanging="2160"/>
        <w:rPr>
          <w:rFonts w:cs="Arial"/>
          <w:i/>
          <w:szCs w:val="24"/>
        </w:rPr>
      </w:pPr>
      <w:r>
        <w:rPr>
          <w:rFonts w:cs="Arial"/>
          <w:b/>
          <w:szCs w:val="24"/>
        </w:rPr>
        <w:tab/>
      </w:r>
      <w:r>
        <w:rPr>
          <w:rFonts w:cs="Arial"/>
          <w:i/>
          <w:szCs w:val="24"/>
        </w:rPr>
        <w:t>Sarah Burns,</w:t>
      </w:r>
      <w:r w:rsidR="00742BBD" w:rsidRPr="00C01FCC">
        <w:rPr>
          <w:rFonts w:cs="Arial"/>
          <w:i/>
          <w:szCs w:val="24"/>
        </w:rPr>
        <w:t xml:space="preserve"> </w:t>
      </w:r>
      <w:r w:rsidR="00742BBD" w:rsidRPr="00742BBD">
        <w:rPr>
          <w:rFonts w:cs="Arial"/>
          <w:i/>
          <w:szCs w:val="24"/>
        </w:rPr>
        <w:t>Statewide Innovation Coordinator, AOC</w:t>
      </w:r>
    </w:p>
    <w:p w14:paraId="2125864D" w14:textId="77777777" w:rsidR="00B44AC5" w:rsidRPr="007147FE" w:rsidRDefault="00B44AC5" w:rsidP="007147FE">
      <w:pPr>
        <w:spacing w:after="120"/>
        <w:ind w:left="2160" w:hanging="2160"/>
        <w:rPr>
          <w:rFonts w:cs="Arial"/>
          <w:b/>
          <w:szCs w:val="24"/>
        </w:rPr>
      </w:pPr>
    </w:p>
    <w:p w14:paraId="062F3768" w14:textId="4659860B" w:rsidR="0049769C" w:rsidRPr="005415F8" w:rsidRDefault="00B676C6" w:rsidP="0049769C">
      <w:pPr>
        <w:rPr>
          <w:rFonts w:cs="Arial"/>
          <w:b/>
          <w:szCs w:val="24"/>
        </w:rPr>
      </w:pPr>
      <w:r>
        <w:rPr>
          <w:rFonts w:cs="Arial"/>
          <w:b/>
          <w:szCs w:val="24"/>
        </w:rPr>
        <w:t>8:45 – 10:45</w:t>
      </w:r>
      <w:r w:rsidR="0049769C" w:rsidRPr="005415F8">
        <w:rPr>
          <w:rFonts w:cs="Arial"/>
          <w:b/>
          <w:szCs w:val="24"/>
        </w:rPr>
        <w:t>am</w:t>
      </w:r>
      <w:r w:rsidR="0049769C" w:rsidRPr="005415F8">
        <w:rPr>
          <w:rFonts w:cs="Arial"/>
          <w:b/>
          <w:szCs w:val="24"/>
        </w:rPr>
        <w:tab/>
      </w:r>
      <w:proofErr w:type="gramStart"/>
      <w:r w:rsidR="005415F8" w:rsidRPr="005415F8">
        <w:rPr>
          <w:rFonts w:cs="Arial"/>
          <w:b/>
          <w:szCs w:val="24"/>
        </w:rPr>
        <w:t>The</w:t>
      </w:r>
      <w:proofErr w:type="gramEnd"/>
      <w:r w:rsidR="005415F8" w:rsidRPr="005415F8">
        <w:rPr>
          <w:rFonts w:cs="Arial"/>
          <w:b/>
          <w:szCs w:val="24"/>
        </w:rPr>
        <w:t xml:space="preserve"> Power of Keeping Families Connected.</w:t>
      </w:r>
    </w:p>
    <w:p w14:paraId="5C6D478D" w14:textId="2E1CCB45" w:rsidR="0049769C" w:rsidRPr="005415F8" w:rsidRDefault="0049769C" w:rsidP="0049769C">
      <w:pPr>
        <w:ind w:left="2160" w:hanging="2160"/>
        <w:rPr>
          <w:rFonts w:cs="Arial"/>
          <w:i/>
          <w:szCs w:val="24"/>
        </w:rPr>
      </w:pPr>
      <w:r w:rsidRPr="005415F8">
        <w:rPr>
          <w:rFonts w:cs="Arial"/>
          <w:i/>
          <w:szCs w:val="24"/>
        </w:rPr>
        <w:tab/>
      </w:r>
      <w:r w:rsidR="005415F8" w:rsidRPr="005415F8">
        <w:rPr>
          <w:rFonts w:cs="Arial"/>
          <w:i/>
          <w:szCs w:val="24"/>
        </w:rPr>
        <w:t xml:space="preserve">Kelly Warner-King, </w:t>
      </w:r>
      <w:r w:rsidR="004705ED">
        <w:rPr>
          <w:rFonts w:cs="Arial"/>
          <w:i/>
          <w:szCs w:val="24"/>
        </w:rPr>
        <w:t>CITA, AOC</w:t>
      </w:r>
    </w:p>
    <w:p w14:paraId="73782896" w14:textId="77777777" w:rsidR="00444AE9" w:rsidRDefault="0049769C" w:rsidP="0049769C">
      <w:pPr>
        <w:ind w:left="2160" w:hanging="2160"/>
        <w:rPr>
          <w:rFonts w:cs="Arial"/>
          <w:i/>
          <w:szCs w:val="24"/>
        </w:rPr>
      </w:pPr>
      <w:r w:rsidRPr="005415F8">
        <w:rPr>
          <w:rFonts w:cs="Arial"/>
          <w:i/>
          <w:szCs w:val="24"/>
        </w:rPr>
        <w:tab/>
      </w:r>
      <w:r w:rsidR="005415F8" w:rsidRPr="005415F8">
        <w:rPr>
          <w:rFonts w:cs="Arial"/>
          <w:i/>
          <w:szCs w:val="24"/>
        </w:rPr>
        <w:t>Jacob D’Annunzio, Managing Attorney of the Parents Representation</w:t>
      </w:r>
      <w:r w:rsidR="005415F8" w:rsidRPr="005415F8">
        <w:rPr>
          <w:rFonts w:cs="Arial"/>
          <w:i/>
          <w:szCs w:val="24"/>
        </w:rPr>
        <w:br/>
        <w:t xml:space="preserve">   Program at the Washington State Office of Public Defense</w:t>
      </w:r>
    </w:p>
    <w:p w14:paraId="675EE3F5" w14:textId="3FE4F117" w:rsidR="0049769C" w:rsidRPr="005415F8" w:rsidRDefault="00444AE9" w:rsidP="0049769C">
      <w:pPr>
        <w:ind w:left="2160" w:hanging="2160"/>
        <w:rPr>
          <w:rFonts w:cs="Arial"/>
          <w:i/>
          <w:szCs w:val="24"/>
        </w:rPr>
      </w:pPr>
      <w:r>
        <w:rPr>
          <w:rFonts w:cs="Arial"/>
          <w:i/>
          <w:szCs w:val="24"/>
        </w:rPr>
        <w:tab/>
        <w:t>Katie Biron, Family Connections, Amara</w:t>
      </w:r>
      <w:r w:rsidR="0049769C" w:rsidRPr="005415F8">
        <w:rPr>
          <w:rFonts w:cs="Arial"/>
          <w:i/>
          <w:szCs w:val="24"/>
        </w:rPr>
        <w:t xml:space="preserve"> </w:t>
      </w:r>
    </w:p>
    <w:p w14:paraId="3E5C11E2" w14:textId="77777777" w:rsidR="0049769C" w:rsidRPr="005415F8" w:rsidRDefault="0049769C" w:rsidP="0049769C">
      <w:pPr>
        <w:ind w:left="2160" w:hanging="2160"/>
        <w:rPr>
          <w:rFonts w:cs="Arial"/>
          <w:i/>
          <w:szCs w:val="24"/>
        </w:rPr>
      </w:pPr>
      <w:r w:rsidRPr="005415F8">
        <w:rPr>
          <w:rFonts w:cs="Arial"/>
          <w:i/>
          <w:szCs w:val="24"/>
        </w:rPr>
        <w:tab/>
      </w:r>
    </w:p>
    <w:p w14:paraId="746D6BB5" w14:textId="3BB4ABAF" w:rsidR="00B676C6" w:rsidRPr="00B676C6" w:rsidRDefault="0049769C" w:rsidP="0049769C">
      <w:pPr>
        <w:ind w:left="2160"/>
        <w:rPr>
          <w:rFonts w:cs="Arial"/>
          <w:szCs w:val="24"/>
        </w:rPr>
      </w:pPr>
      <w:r w:rsidRPr="00B676C6">
        <w:rPr>
          <w:rFonts w:cs="Arial"/>
          <w:szCs w:val="24"/>
        </w:rPr>
        <w:t xml:space="preserve">This session </w:t>
      </w:r>
      <w:r w:rsidR="00B676C6" w:rsidRPr="00B676C6">
        <w:rPr>
          <w:rFonts w:cs="Arial"/>
          <w:szCs w:val="24"/>
        </w:rPr>
        <w:t>will explore:</w:t>
      </w:r>
    </w:p>
    <w:p w14:paraId="4309C7A8" w14:textId="40E0D741" w:rsidR="00B676C6" w:rsidRPr="00B676C6" w:rsidRDefault="00B676C6" w:rsidP="002B68CB">
      <w:pPr>
        <w:pStyle w:val="ListParagraph"/>
        <w:numPr>
          <w:ilvl w:val="0"/>
          <w:numId w:val="13"/>
        </w:numPr>
        <w:spacing w:line="259" w:lineRule="auto"/>
        <w:ind w:left="2520" w:right="-364"/>
      </w:pPr>
      <w:r w:rsidRPr="00A57099">
        <w:rPr>
          <w:rFonts w:cs="Arial"/>
          <w:szCs w:val="24"/>
        </w:rPr>
        <w:t xml:space="preserve">Research on </w:t>
      </w:r>
      <w:r w:rsidR="00444AE9">
        <w:rPr>
          <w:rFonts w:cs="Arial"/>
          <w:szCs w:val="24"/>
        </w:rPr>
        <w:t xml:space="preserve">the harm of removal and ambiguous loss, as well as how to enhance </w:t>
      </w:r>
      <w:r w:rsidRPr="00A57099">
        <w:rPr>
          <w:rFonts w:cs="Arial"/>
          <w:szCs w:val="24"/>
        </w:rPr>
        <w:t>r</w:t>
      </w:r>
      <w:r w:rsidR="00444AE9">
        <w:t>esilience and develop families’ protective c</w:t>
      </w:r>
      <w:r w:rsidRPr="00B676C6">
        <w:t>apacities</w:t>
      </w:r>
      <w:r w:rsidR="00D6429A">
        <w:t xml:space="preserve"> by focusing on relationships</w:t>
      </w:r>
      <w:r w:rsidRPr="00B676C6">
        <w:t>.</w:t>
      </w:r>
    </w:p>
    <w:p w14:paraId="27F963CC" w14:textId="257349B8" w:rsidR="00B676C6" w:rsidRPr="00B676C6" w:rsidRDefault="00B676C6" w:rsidP="00D6429A">
      <w:pPr>
        <w:pStyle w:val="ListParagraph"/>
        <w:numPr>
          <w:ilvl w:val="0"/>
          <w:numId w:val="13"/>
        </w:numPr>
        <w:ind w:left="2520" w:right="-364"/>
      </w:pPr>
      <w:r w:rsidRPr="00B676C6">
        <w:rPr>
          <w:rFonts w:cs="Arial"/>
          <w:szCs w:val="24"/>
        </w:rPr>
        <w:t>Family</w:t>
      </w:r>
      <w:r w:rsidRPr="00B676C6">
        <w:t xml:space="preserve"> Time</w:t>
      </w:r>
      <w:r w:rsidR="00444AE9">
        <w:t xml:space="preserve">, including the impact of the new law, and how judicial officers can use the safety framework to ensure that Family Time Plans </w:t>
      </w:r>
      <w:r w:rsidR="00D6429A">
        <w:t xml:space="preserve">are optimized to support parent-child and sibling connections. </w:t>
      </w:r>
      <w:r w:rsidR="00444AE9">
        <w:t xml:space="preserve"> </w:t>
      </w:r>
      <w:r w:rsidRPr="00B676C6">
        <w:t xml:space="preserve"> </w:t>
      </w:r>
    </w:p>
    <w:p w14:paraId="2FD2395C" w14:textId="25E00673" w:rsidR="0049769C" w:rsidRPr="003A1C3D" w:rsidRDefault="00D6429A" w:rsidP="003A1C3D">
      <w:pPr>
        <w:pStyle w:val="ListParagraph"/>
        <w:numPr>
          <w:ilvl w:val="0"/>
          <w:numId w:val="13"/>
        </w:numPr>
        <w:ind w:left="2520" w:right="-364"/>
        <w:rPr>
          <w:rFonts w:cs="Arial"/>
          <w:szCs w:val="24"/>
        </w:rPr>
      </w:pPr>
      <w:r w:rsidRPr="003A1C3D">
        <w:rPr>
          <w:rFonts w:cs="Arial"/>
          <w:szCs w:val="24"/>
        </w:rPr>
        <w:t>W</w:t>
      </w:r>
      <w:r>
        <w:t>hat is possible when the system encourages early and effective communication between parents and caregivers</w:t>
      </w:r>
      <w:r w:rsidR="003A1C3D">
        <w:t xml:space="preserve">, including life-long relationships that support children and </w:t>
      </w:r>
      <w:proofErr w:type="gramStart"/>
      <w:r w:rsidR="003A1C3D">
        <w:t>parents</w:t>
      </w:r>
      <w:r>
        <w:t>.</w:t>
      </w:r>
      <w:proofErr w:type="gramEnd"/>
      <w:r>
        <w:t xml:space="preserve"> </w:t>
      </w:r>
    </w:p>
    <w:p w14:paraId="2F5248F1" w14:textId="77777777" w:rsidR="003A1C3D" w:rsidRPr="007147FE" w:rsidRDefault="003A1C3D" w:rsidP="007147FE">
      <w:pPr>
        <w:spacing w:after="120"/>
        <w:ind w:left="2160" w:hanging="2160"/>
        <w:rPr>
          <w:rFonts w:cs="Arial"/>
          <w:b/>
          <w:szCs w:val="24"/>
        </w:rPr>
      </w:pPr>
    </w:p>
    <w:p w14:paraId="32BDD531" w14:textId="192AF399" w:rsidR="0049769C" w:rsidRPr="008A296B" w:rsidRDefault="00B676C6" w:rsidP="00B676C6">
      <w:pPr>
        <w:ind w:left="2160" w:hanging="2160"/>
        <w:rPr>
          <w:rFonts w:cs="Arial"/>
          <w:b/>
          <w:szCs w:val="24"/>
          <w:highlight w:val="yellow"/>
        </w:rPr>
      </w:pPr>
      <w:r w:rsidRPr="00406664">
        <w:rPr>
          <w:rFonts w:cs="Arial"/>
          <w:b/>
          <w:szCs w:val="24"/>
        </w:rPr>
        <w:t>10:45</w:t>
      </w:r>
      <w:r w:rsidR="007147FE" w:rsidRPr="00F2527F">
        <w:rPr>
          <w:rFonts w:cs="Arial"/>
          <w:b/>
          <w:szCs w:val="24"/>
        </w:rPr>
        <w:t xml:space="preserve"> – </w:t>
      </w:r>
      <w:r w:rsidR="00406664" w:rsidRPr="00406664">
        <w:rPr>
          <w:rFonts w:cs="Arial"/>
          <w:b/>
          <w:szCs w:val="24"/>
        </w:rPr>
        <w:t>11:00</w:t>
      </w:r>
      <w:r w:rsidR="00D6429A">
        <w:rPr>
          <w:rFonts w:cs="Arial"/>
          <w:b/>
          <w:szCs w:val="24"/>
        </w:rPr>
        <w:t>am</w:t>
      </w:r>
      <w:r w:rsidR="00D6429A">
        <w:rPr>
          <w:rFonts w:cs="Arial"/>
          <w:b/>
          <w:szCs w:val="24"/>
        </w:rPr>
        <w:tab/>
      </w:r>
      <w:r w:rsidR="0049769C" w:rsidRPr="00406664">
        <w:rPr>
          <w:rFonts w:cs="Arial"/>
          <w:b/>
          <w:szCs w:val="24"/>
        </w:rPr>
        <w:t xml:space="preserve">Break (includes </w:t>
      </w:r>
      <w:r w:rsidR="00D6429A">
        <w:rPr>
          <w:rFonts w:cs="Arial"/>
          <w:b/>
          <w:szCs w:val="24"/>
        </w:rPr>
        <w:t>a 5 minute wellness activity</w:t>
      </w:r>
      <w:r w:rsidR="0049769C" w:rsidRPr="00406664">
        <w:rPr>
          <w:rFonts w:cs="Arial"/>
          <w:b/>
          <w:szCs w:val="24"/>
        </w:rPr>
        <w:t>).</w:t>
      </w:r>
      <w:r w:rsidR="0049769C" w:rsidRPr="008A296B">
        <w:rPr>
          <w:rFonts w:cs="Arial"/>
          <w:b/>
          <w:szCs w:val="24"/>
          <w:highlight w:val="yellow"/>
        </w:rPr>
        <w:br w:type="page"/>
      </w:r>
    </w:p>
    <w:p w14:paraId="37A87F16" w14:textId="77777777" w:rsidR="0049769C" w:rsidRPr="0026730C" w:rsidRDefault="0049769C" w:rsidP="0049769C">
      <w:pPr>
        <w:rPr>
          <w:rFonts w:cs="Arial"/>
          <w:b/>
          <w:szCs w:val="24"/>
        </w:rPr>
      </w:pPr>
    </w:p>
    <w:p w14:paraId="7C541D87" w14:textId="77777777" w:rsidR="007147FE" w:rsidRDefault="007147FE" w:rsidP="00444AE9">
      <w:pPr>
        <w:ind w:left="2160" w:hanging="2160"/>
        <w:rPr>
          <w:rFonts w:cs="Arial"/>
          <w:b/>
          <w:szCs w:val="24"/>
        </w:rPr>
      </w:pPr>
    </w:p>
    <w:p w14:paraId="2043D73E" w14:textId="77777777" w:rsidR="003D346A" w:rsidRDefault="003D346A" w:rsidP="00444AE9">
      <w:pPr>
        <w:ind w:left="2160" w:hanging="2160"/>
        <w:rPr>
          <w:rFonts w:cs="Arial"/>
          <w:b/>
          <w:szCs w:val="24"/>
        </w:rPr>
      </w:pPr>
    </w:p>
    <w:p w14:paraId="4CBC6EE7" w14:textId="4148C895" w:rsidR="00444AE9" w:rsidRPr="0026730C" w:rsidRDefault="00444AE9" w:rsidP="00444AE9">
      <w:pPr>
        <w:ind w:left="2160" w:hanging="2160"/>
        <w:rPr>
          <w:rFonts w:cs="Arial"/>
          <w:b/>
          <w:szCs w:val="24"/>
        </w:rPr>
      </w:pPr>
      <w:r>
        <w:rPr>
          <w:rFonts w:cs="Arial"/>
          <w:b/>
          <w:szCs w:val="24"/>
        </w:rPr>
        <w:t>1</w:t>
      </w:r>
      <w:r w:rsidR="00406664" w:rsidRPr="0026730C">
        <w:rPr>
          <w:rFonts w:cs="Arial"/>
          <w:b/>
          <w:szCs w:val="24"/>
        </w:rPr>
        <w:t>1:00</w:t>
      </w:r>
      <w:r>
        <w:rPr>
          <w:rFonts w:cs="Arial"/>
          <w:b/>
          <w:szCs w:val="24"/>
        </w:rPr>
        <w:t xml:space="preserve"> – 12:30</w:t>
      </w:r>
      <w:r w:rsidR="0049769C" w:rsidRPr="0026730C">
        <w:rPr>
          <w:rFonts w:cs="Arial"/>
          <w:b/>
          <w:szCs w:val="24"/>
        </w:rPr>
        <w:t>pm</w:t>
      </w:r>
      <w:r w:rsidR="0049769C" w:rsidRPr="0026730C">
        <w:rPr>
          <w:rFonts w:cs="Arial"/>
          <w:b/>
          <w:szCs w:val="24"/>
        </w:rPr>
        <w:tab/>
      </w:r>
      <w:r w:rsidRPr="0026730C">
        <w:rPr>
          <w:b/>
        </w:rPr>
        <w:t xml:space="preserve">Emerging from the Pandemic – Support </w:t>
      </w:r>
      <w:r>
        <w:rPr>
          <w:b/>
        </w:rPr>
        <w:t>f</w:t>
      </w:r>
      <w:r w:rsidRPr="0026730C">
        <w:rPr>
          <w:b/>
        </w:rPr>
        <w:t>or Children and Youth in School</w:t>
      </w:r>
      <w:r w:rsidRPr="0026730C">
        <w:rPr>
          <w:rFonts w:cs="Arial"/>
          <w:b/>
          <w:szCs w:val="24"/>
        </w:rPr>
        <w:t xml:space="preserve">. </w:t>
      </w:r>
    </w:p>
    <w:p w14:paraId="73F77D44" w14:textId="77777777" w:rsidR="00444AE9" w:rsidRPr="0026730C" w:rsidRDefault="00444AE9" w:rsidP="00444AE9">
      <w:pPr>
        <w:ind w:left="2160"/>
        <w:rPr>
          <w:rFonts w:cs="Arial"/>
          <w:szCs w:val="24"/>
        </w:rPr>
      </w:pPr>
      <w:r w:rsidRPr="0026730C">
        <w:rPr>
          <w:rFonts w:cs="Arial"/>
          <w:i/>
          <w:szCs w:val="24"/>
        </w:rPr>
        <w:t xml:space="preserve">Peggy Carlson, Foster Care Program Supervisor, Washington State </w:t>
      </w:r>
      <w:r w:rsidRPr="0026730C">
        <w:rPr>
          <w:rFonts w:cs="Arial"/>
          <w:i/>
          <w:szCs w:val="24"/>
        </w:rPr>
        <w:br/>
        <w:t xml:space="preserve">   Office of Superintendent of Public Instruction</w:t>
      </w:r>
    </w:p>
    <w:p w14:paraId="4BDEF98D" w14:textId="12C52B06" w:rsidR="00A27708" w:rsidRPr="00A27708" w:rsidRDefault="00A27708" w:rsidP="00A27708">
      <w:pPr>
        <w:ind w:left="2160"/>
        <w:rPr>
          <w:rFonts w:cs="Arial"/>
          <w:i/>
          <w:szCs w:val="24"/>
        </w:rPr>
      </w:pPr>
      <w:r w:rsidRPr="00A27708">
        <w:rPr>
          <w:rFonts w:cs="Arial"/>
          <w:i/>
          <w:szCs w:val="24"/>
        </w:rPr>
        <w:t>Shanna McBride, Early Learning and K-12 Education Program</w:t>
      </w:r>
      <w:r>
        <w:rPr>
          <w:rFonts w:cs="Arial"/>
          <w:i/>
          <w:szCs w:val="24"/>
        </w:rPr>
        <w:br/>
        <w:t xml:space="preserve">  </w:t>
      </w:r>
      <w:r w:rsidRPr="00A27708">
        <w:rPr>
          <w:rFonts w:cs="Arial"/>
          <w:i/>
          <w:szCs w:val="24"/>
        </w:rPr>
        <w:t xml:space="preserve"> Manager,</w:t>
      </w:r>
      <w:r>
        <w:rPr>
          <w:rFonts w:cs="Arial"/>
          <w:i/>
          <w:szCs w:val="24"/>
        </w:rPr>
        <w:t xml:space="preserve"> </w:t>
      </w:r>
      <w:r w:rsidRPr="00A27708">
        <w:rPr>
          <w:rFonts w:cs="Arial"/>
          <w:i/>
          <w:szCs w:val="24"/>
        </w:rPr>
        <w:t>DCYF</w:t>
      </w:r>
    </w:p>
    <w:p w14:paraId="788D8260" w14:textId="576E4A49" w:rsidR="00444AE9" w:rsidRPr="00A27708" w:rsidRDefault="00A27708" w:rsidP="00A27708">
      <w:pPr>
        <w:ind w:left="2160"/>
        <w:rPr>
          <w:rFonts w:cs="Arial"/>
          <w:i/>
          <w:szCs w:val="24"/>
        </w:rPr>
      </w:pPr>
      <w:proofErr w:type="spellStart"/>
      <w:r w:rsidRPr="00A27708">
        <w:rPr>
          <w:rFonts w:cs="Arial"/>
          <w:i/>
          <w:szCs w:val="24"/>
        </w:rPr>
        <w:t>Chorisia</w:t>
      </w:r>
      <w:proofErr w:type="spellEnd"/>
      <w:r w:rsidRPr="00A27708">
        <w:rPr>
          <w:rFonts w:cs="Arial"/>
          <w:i/>
          <w:szCs w:val="24"/>
        </w:rPr>
        <w:t xml:space="preserve"> Folkman, Lead Attorney and Youth Attorney, Tulalip Office of</w:t>
      </w:r>
      <w:r>
        <w:rPr>
          <w:rFonts w:cs="Arial"/>
          <w:i/>
          <w:szCs w:val="24"/>
        </w:rPr>
        <w:br/>
        <w:t xml:space="preserve">  </w:t>
      </w:r>
      <w:r w:rsidRPr="00A27708">
        <w:rPr>
          <w:rFonts w:cs="Arial"/>
          <w:i/>
          <w:szCs w:val="24"/>
        </w:rPr>
        <w:t xml:space="preserve"> Civil Legal Aid</w:t>
      </w:r>
    </w:p>
    <w:p w14:paraId="3D24C649" w14:textId="77777777" w:rsidR="00A27708" w:rsidRPr="00CB2370" w:rsidRDefault="00A27708" w:rsidP="00444AE9">
      <w:pPr>
        <w:ind w:left="2160"/>
        <w:rPr>
          <w:rFonts w:cs="Arial"/>
          <w:sz w:val="20"/>
          <w:szCs w:val="20"/>
        </w:rPr>
      </w:pPr>
    </w:p>
    <w:p w14:paraId="67CF93A2" w14:textId="77777777" w:rsidR="00444AE9" w:rsidRPr="0026730C" w:rsidRDefault="00444AE9" w:rsidP="00444AE9">
      <w:pPr>
        <w:ind w:left="2160"/>
        <w:rPr>
          <w:rFonts w:cs="Arial"/>
          <w:szCs w:val="24"/>
        </w:rPr>
      </w:pPr>
      <w:r w:rsidRPr="0026730C">
        <w:rPr>
          <w:rFonts w:cs="Arial"/>
          <w:szCs w:val="24"/>
        </w:rPr>
        <w:t>This session will explore:</w:t>
      </w:r>
    </w:p>
    <w:p w14:paraId="215FAA4F" w14:textId="013A0CC4" w:rsidR="00444AE9" w:rsidRDefault="00D6429A" w:rsidP="00444AE9">
      <w:pPr>
        <w:pStyle w:val="ListParagraph"/>
        <w:numPr>
          <w:ilvl w:val="0"/>
          <w:numId w:val="13"/>
        </w:numPr>
        <w:ind w:left="2520" w:right="-364"/>
      </w:pPr>
      <w:r>
        <w:t xml:space="preserve">The importance of </w:t>
      </w:r>
      <w:r w:rsidR="005765A1">
        <w:t>judicial officers’ efforts to ensure that the e</w:t>
      </w:r>
      <w:r w:rsidR="00444AE9">
        <w:t>ducation</w:t>
      </w:r>
      <w:r>
        <w:t xml:space="preserve">al </w:t>
      </w:r>
      <w:r w:rsidR="005765A1">
        <w:t>needs of</w:t>
      </w:r>
      <w:r>
        <w:t xml:space="preserve"> children in foster care </w:t>
      </w:r>
      <w:r w:rsidR="005765A1">
        <w:t>are understood and addressed.</w:t>
      </w:r>
      <w:r>
        <w:t xml:space="preserve"> </w:t>
      </w:r>
    </w:p>
    <w:p w14:paraId="6C5188F8" w14:textId="1D5C200F" w:rsidR="00D6429A" w:rsidRDefault="00D6429A" w:rsidP="00444AE9">
      <w:pPr>
        <w:pStyle w:val="ListParagraph"/>
        <w:numPr>
          <w:ilvl w:val="0"/>
          <w:numId w:val="13"/>
        </w:numPr>
        <w:ind w:left="2520" w:right="-364"/>
      </w:pPr>
      <w:r>
        <w:t>The presenters will share s</w:t>
      </w:r>
      <w:r w:rsidR="00444AE9">
        <w:t>chool discipline data</w:t>
      </w:r>
      <w:r>
        <w:t xml:space="preserve"> for students in foster care and the </w:t>
      </w:r>
      <w:r w:rsidR="00444AE9">
        <w:t xml:space="preserve">need for trauma-informed support of students, </w:t>
      </w:r>
      <w:r>
        <w:t>especially as students return to school post-pandemic.</w:t>
      </w:r>
    </w:p>
    <w:p w14:paraId="2F76B69E" w14:textId="77777777" w:rsidR="0049769C" w:rsidRPr="0026730C" w:rsidRDefault="0049769C" w:rsidP="0049769C">
      <w:pPr>
        <w:ind w:left="2160" w:hanging="2160"/>
        <w:rPr>
          <w:rFonts w:cs="Arial"/>
          <w:b/>
          <w:szCs w:val="24"/>
        </w:rPr>
      </w:pPr>
    </w:p>
    <w:p w14:paraId="7848A742" w14:textId="666F71E5" w:rsidR="0049769C" w:rsidRPr="0026730C" w:rsidRDefault="00444AE9" w:rsidP="0049769C">
      <w:pPr>
        <w:ind w:left="2160" w:hanging="2160"/>
        <w:rPr>
          <w:rFonts w:cs="Arial"/>
          <w:b/>
          <w:szCs w:val="24"/>
        </w:rPr>
      </w:pPr>
      <w:r>
        <w:rPr>
          <w:rFonts w:cs="Arial"/>
          <w:b/>
          <w:szCs w:val="24"/>
        </w:rPr>
        <w:t>12:30 – 1:3</w:t>
      </w:r>
      <w:r w:rsidR="0049769C" w:rsidRPr="0026730C">
        <w:rPr>
          <w:rFonts w:cs="Arial"/>
          <w:b/>
          <w:szCs w:val="24"/>
        </w:rPr>
        <w:t>0 pm</w:t>
      </w:r>
      <w:r w:rsidR="0049769C" w:rsidRPr="0026730C">
        <w:rPr>
          <w:rFonts w:cs="Arial"/>
          <w:b/>
          <w:szCs w:val="24"/>
        </w:rPr>
        <w:tab/>
        <w:t>Break for Lunch.</w:t>
      </w:r>
    </w:p>
    <w:p w14:paraId="16458358" w14:textId="77777777" w:rsidR="0049769C" w:rsidRPr="0026730C" w:rsidRDefault="0049769C" w:rsidP="0049769C">
      <w:pPr>
        <w:ind w:left="2160" w:hanging="2160"/>
        <w:rPr>
          <w:rFonts w:cs="Arial"/>
          <w:b/>
          <w:szCs w:val="24"/>
        </w:rPr>
      </w:pPr>
    </w:p>
    <w:p w14:paraId="6E09E2CD" w14:textId="0DB9BF5F" w:rsidR="00444AE9" w:rsidRPr="00444AE9" w:rsidRDefault="00444AE9" w:rsidP="00444AE9">
      <w:pPr>
        <w:ind w:left="2160" w:hanging="2160"/>
      </w:pPr>
      <w:r>
        <w:rPr>
          <w:rFonts w:cs="Arial"/>
          <w:b/>
          <w:szCs w:val="24"/>
        </w:rPr>
        <w:t>1:3</w:t>
      </w:r>
      <w:r w:rsidR="005765A1">
        <w:rPr>
          <w:rFonts w:cs="Arial"/>
          <w:b/>
          <w:szCs w:val="24"/>
        </w:rPr>
        <w:t>0 – 2:45</w:t>
      </w:r>
      <w:r w:rsidR="0049769C" w:rsidRPr="0026730C">
        <w:rPr>
          <w:rFonts w:cs="Arial"/>
          <w:b/>
          <w:szCs w:val="24"/>
        </w:rPr>
        <w:t xml:space="preserve"> pm</w:t>
      </w:r>
      <w:r w:rsidR="0049769C" w:rsidRPr="0026730C">
        <w:rPr>
          <w:rFonts w:cs="Arial"/>
          <w:b/>
          <w:szCs w:val="24"/>
        </w:rPr>
        <w:tab/>
      </w:r>
      <w:r w:rsidRPr="0026730C">
        <w:rPr>
          <w:b/>
        </w:rPr>
        <w:t>Glass Half Full – What Can We Take Forward from the Pandemic?</w:t>
      </w:r>
    </w:p>
    <w:p w14:paraId="0C4EC69D" w14:textId="6B7D5B0E" w:rsidR="00444AE9" w:rsidRPr="0026730C" w:rsidRDefault="00444AE9" w:rsidP="00444AE9">
      <w:pPr>
        <w:ind w:left="2160"/>
        <w:rPr>
          <w:rFonts w:cs="Arial"/>
          <w:i/>
          <w:szCs w:val="24"/>
        </w:rPr>
      </w:pPr>
      <w:r w:rsidRPr="0026730C">
        <w:rPr>
          <w:rFonts w:cs="Arial"/>
          <w:i/>
          <w:szCs w:val="24"/>
        </w:rPr>
        <w:t xml:space="preserve">Cindy Bricker, </w:t>
      </w:r>
      <w:r w:rsidR="00742BBD" w:rsidRPr="00742BBD">
        <w:rPr>
          <w:rFonts w:cs="Arial"/>
          <w:i/>
          <w:szCs w:val="24"/>
        </w:rPr>
        <w:t>Court Improvement Program Supervisor, AOC</w:t>
      </w:r>
    </w:p>
    <w:p w14:paraId="45263D7E" w14:textId="77777777" w:rsidR="00444AE9" w:rsidRPr="00CB2370" w:rsidRDefault="00444AE9" w:rsidP="00CB2370">
      <w:pPr>
        <w:ind w:left="2160"/>
        <w:rPr>
          <w:rFonts w:cs="Arial"/>
          <w:sz w:val="20"/>
          <w:szCs w:val="20"/>
        </w:rPr>
      </w:pPr>
    </w:p>
    <w:p w14:paraId="6711D70C" w14:textId="77777777" w:rsidR="00444AE9" w:rsidRPr="0026730C" w:rsidRDefault="00444AE9" w:rsidP="00444AE9">
      <w:pPr>
        <w:ind w:left="2160"/>
        <w:rPr>
          <w:rFonts w:cs="Arial"/>
          <w:szCs w:val="24"/>
        </w:rPr>
      </w:pPr>
      <w:r w:rsidRPr="0026730C">
        <w:rPr>
          <w:rFonts w:cs="Arial"/>
          <w:szCs w:val="24"/>
        </w:rPr>
        <w:t>This session will explore:</w:t>
      </w:r>
    </w:p>
    <w:p w14:paraId="3273E41E" w14:textId="75112F18" w:rsidR="00444AE9" w:rsidRPr="0026730C" w:rsidRDefault="005765A1" w:rsidP="00444AE9">
      <w:pPr>
        <w:pStyle w:val="ListParagraph"/>
        <w:numPr>
          <w:ilvl w:val="0"/>
          <w:numId w:val="13"/>
        </w:numPr>
        <w:ind w:left="2520" w:right="-364"/>
      </w:pPr>
      <w:r>
        <w:t xml:space="preserve">Findings of the BJA </w:t>
      </w:r>
      <w:r w:rsidR="00444AE9" w:rsidRPr="0026730C">
        <w:t xml:space="preserve">Court </w:t>
      </w:r>
      <w:r w:rsidR="00444AE9" w:rsidRPr="0026730C">
        <w:rPr>
          <w:rFonts w:cs="Arial"/>
          <w:szCs w:val="24"/>
        </w:rPr>
        <w:t>Recovery</w:t>
      </w:r>
      <w:r w:rsidR="00444AE9" w:rsidRPr="0026730C">
        <w:t xml:space="preserve"> Task Force work </w:t>
      </w:r>
    </w:p>
    <w:p w14:paraId="230316EF" w14:textId="77777777" w:rsidR="00444AE9" w:rsidRPr="0026730C" w:rsidRDefault="00444AE9" w:rsidP="00444AE9">
      <w:pPr>
        <w:pStyle w:val="ListParagraph"/>
        <w:numPr>
          <w:ilvl w:val="0"/>
          <w:numId w:val="13"/>
        </w:numPr>
        <w:ind w:left="2520" w:right="-364"/>
      </w:pPr>
      <w:r w:rsidRPr="0026730C">
        <w:t xml:space="preserve">Silver </w:t>
      </w:r>
      <w:r w:rsidRPr="0026730C">
        <w:rPr>
          <w:rFonts w:cs="Arial"/>
          <w:szCs w:val="24"/>
        </w:rPr>
        <w:t>linings</w:t>
      </w:r>
      <w:r w:rsidRPr="0026730C">
        <w:t xml:space="preserve"> of COVID – What are they?</w:t>
      </w:r>
    </w:p>
    <w:p w14:paraId="4893A5F7" w14:textId="77777777" w:rsidR="00444AE9" w:rsidRPr="0026730C" w:rsidRDefault="00444AE9" w:rsidP="00444AE9">
      <w:pPr>
        <w:pStyle w:val="ListParagraph"/>
        <w:numPr>
          <w:ilvl w:val="0"/>
          <w:numId w:val="14"/>
        </w:numPr>
        <w:spacing w:line="259" w:lineRule="auto"/>
      </w:pPr>
      <w:r w:rsidRPr="0026730C">
        <w:t>Virtual hearings increase participation</w:t>
      </w:r>
    </w:p>
    <w:p w14:paraId="6352D815" w14:textId="77777777" w:rsidR="00444AE9" w:rsidRPr="0026730C" w:rsidRDefault="00444AE9" w:rsidP="00444AE9">
      <w:pPr>
        <w:pStyle w:val="ListParagraph"/>
        <w:numPr>
          <w:ilvl w:val="0"/>
          <w:numId w:val="14"/>
        </w:numPr>
        <w:spacing w:line="259" w:lineRule="auto"/>
      </w:pPr>
      <w:r w:rsidRPr="0026730C">
        <w:t>Engage people with disabilities</w:t>
      </w:r>
    </w:p>
    <w:p w14:paraId="7C389848" w14:textId="77777777" w:rsidR="00444AE9" w:rsidRPr="0026730C" w:rsidRDefault="00444AE9" w:rsidP="00444AE9">
      <w:pPr>
        <w:pStyle w:val="ListParagraph"/>
        <w:numPr>
          <w:ilvl w:val="0"/>
          <w:numId w:val="14"/>
        </w:numPr>
        <w:spacing w:line="259" w:lineRule="auto"/>
      </w:pPr>
      <w:r w:rsidRPr="0026730C">
        <w:t>Time-certain hearings</w:t>
      </w:r>
    </w:p>
    <w:p w14:paraId="22370F9F" w14:textId="77777777" w:rsidR="00444AE9" w:rsidRPr="0026730C" w:rsidRDefault="00444AE9" w:rsidP="00444AE9">
      <w:pPr>
        <w:pStyle w:val="ListParagraph"/>
        <w:numPr>
          <w:ilvl w:val="0"/>
          <w:numId w:val="14"/>
        </w:numPr>
        <w:spacing w:line="259" w:lineRule="auto"/>
      </w:pPr>
      <w:r w:rsidRPr="0026730C">
        <w:t>Electronic filing</w:t>
      </w:r>
    </w:p>
    <w:p w14:paraId="355F1E34" w14:textId="77777777" w:rsidR="00444AE9" w:rsidRPr="0026730C" w:rsidRDefault="00444AE9" w:rsidP="00444AE9">
      <w:pPr>
        <w:pStyle w:val="ListParagraph"/>
        <w:numPr>
          <w:ilvl w:val="0"/>
          <w:numId w:val="14"/>
        </w:numPr>
        <w:spacing w:line="259" w:lineRule="auto"/>
      </w:pPr>
      <w:r w:rsidRPr="0026730C">
        <w:t>Tribal court experiences</w:t>
      </w:r>
    </w:p>
    <w:p w14:paraId="1D1689C2" w14:textId="77777777" w:rsidR="00444AE9" w:rsidRPr="0026730C" w:rsidRDefault="00444AE9" w:rsidP="00444AE9">
      <w:pPr>
        <w:pStyle w:val="ListParagraph"/>
        <w:numPr>
          <w:ilvl w:val="0"/>
          <w:numId w:val="13"/>
        </w:numPr>
        <w:ind w:left="2520" w:right="-364"/>
      </w:pPr>
      <w:r w:rsidRPr="0026730C">
        <w:rPr>
          <w:rFonts w:cs="Arial"/>
          <w:szCs w:val="24"/>
        </w:rPr>
        <w:t>Hybrid</w:t>
      </w:r>
      <w:r w:rsidRPr="0026730C">
        <w:t xml:space="preserve"> Court – What would be helpful </w:t>
      </w:r>
      <w:r>
        <w:t>and</w:t>
      </w:r>
      <w:r w:rsidRPr="0026730C">
        <w:t xml:space="preserve"> what would make it work? </w:t>
      </w:r>
    </w:p>
    <w:p w14:paraId="04C61E3B" w14:textId="77777777" w:rsidR="0049769C" w:rsidRPr="00C01FCC" w:rsidRDefault="0049769C" w:rsidP="005765A1">
      <w:pPr>
        <w:rPr>
          <w:rFonts w:cs="Arial"/>
          <w:b/>
          <w:szCs w:val="24"/>
        </w:rPr>
      </w:pPr>
    </w:p>
    <w:p w14:paraId="3F826C7D" w14:textId="2104A1D2" w:rsidR="0049769C" w:rsidRPr="00C01FCC" w:rsidRDefault="00C01FCC" w:rsidP="0049769C">
      <w:pPr>
        <w:ind w:left="2160" w:hanging="2160"/>
        <w:rPr>
          <w:rFonts w:cs="Arial"/>
          <w:b/>
          <w:szCs w:val="24"/>
        </w:rPr>
      </w:pPr>
      <w:r>
        <w:rPr>
          <w:rFonts w:cs="Arial"/>
          <w:b/>
          <w:szCs w:val="24"/>
        </w:rPr>
        <w:t xml:space="preserve">2:45 – </w:t>
      </w:r>
      <w:r w:rsidR="0049769C" w:rsidRPr="00C01FCC">
        <w:rPr>
          <w:rFonts w:cs="Arial"/>
          <w:b/>
          <w:szCs w:val="24"/>
        </w:rPr>
        <w:t xml:space="preserve">3:00 pm </w:t>
      </w:r>
      <w:r w:rsidR="0049769C" w:rsidRPr="00C01FCC">
        <w:rPr>
          <w:rFonts w:cs="Arial"/>
          <w:b/>
          <w:szCs w:val="24"/>
        </w:rPr>
        <w:tab/>
        <w:t>Break.</w:t>
      </w:r>
    </w:p>
    <w:p w14:paraId="0988D3F3" w14:textId="77777777" w:rsidR="0049769C" w:rsidRDefault="0049769C" w:rsidP="0049769C">
      <w:pPr>
        <w:ind w:left="2160" w:hanging="2160"/>
        <w:rPr>
          <w:rFonts w:cs="Arial"/>
          <w:b/>
          <w:szCs w:val="24"/>
        </w:rPr>
      </w:pPr>
    </w:p>
    <w:p w14:paraId="3563FC30" w14:textId="5AAEEB47" w:rsidR="0049769C" w:rsidRPr="005765A1" w:rsidRDefault="00C01FCC" w:rsidP="005765A1">
      <w:pPr>
        <w:rPr>
          <w:rFonts w:cs="Arial"/>
          <w:b/>
          <w:szCs w:val="24"/>
          <w:highlight w:val="yellow"/>
        </w:rPr>
      </w:pPr>
      <w:r w:rsidRPr="00C01FCC">
        <w:rPr>
          <w:rFonts w:cs="Arial"/>
          <w:b/>
          <w:szCs w:val="24"/>
        </w:rPr>
        <w:t>3:00</w:t>
      </w:r>
      <w:r w:rsidR="00A27708">
        <w:rPr>
          <w:rFonts w:cs="Arial"/>
          <w:b/>
          <w:szCs w:val="24"/>
        </w:rPr>
        <w:t xml:space="preserve"> – 4:15</w:t>
      </w:r>
      <w:r w:rsidR="0049769C" w:rsidRPr="00C01FCC">
        <w:rPr>
          <w:rFonts w:cs="Arial"/>
          <w:b/>
          <w:szCs w:val="24"/>
        </w:rPr>
        <w:t xml:space="preserve"> pm</w:t>
      </w:r>
      <w:r w:rsidR="0049769C" w:rsidRPr="00C01FCC">
        <w:rPr>
          <w:rFonts w:cs="Arial"/>
          <w:b/>
          <w:szCs w:val="24"/>
        </w:rPr>
        <w:tab/>
      </w:r>
      <w:r w:rsidRPr="00C01FCC">
        <w:rPr>
          <w:b/>
        </w:rPr>
        <w:t>Tips for Making your Court Trauma Responsive</w:t>
      </w:r>
      <w:r w:rsidR="00666E88">
        <w:rPr>
          <w:b/>
        </w:rPr>
        <w:t>.</w:t>
      </w:r>
    </w:p>
    <w:p w14:paraId="57CE9926" w14:textId="0ED23E3A" w:rsidR="0049769C" w:rsidRDefault="00C01FCC" w:rsidP="0049769C">
      <w:pPr>
        <w:ind w:left="2160" w:right="-360"/>
        <w:rPr>
          <w:rFonts w:cs="Arial"/>
          <w:i/>
          <w:szCs w:val="24"/>
        </w:rPr>
      </w:pPr>
      <w:r w:rsidRPr="00C01FCC">
        <w:rPr>
          <w:rFonts w:cs="Arial"/>
          <w:i/>
          <w:szCs w:val="24"/>
        </w:rPr>
        <w:t>Judge Anne Hirsch (ret.), Former Presiding Judge for Thurston County</w:t>
      </w:r>
      <w:r w:rsidRPr="00C01FCC">
        <w:rPr>
          <w:rFonts w:cs="Arial"/>
          <w:i/>
          <w:szCs w:val="24"/>
        </w:rPr>
        <w:br/>
        <w:t xml:space="preserve">   Family and Juvenile Court</w:t>
      </w:r>
    </w:p>
    <w:p w14:paraId="29EF4A5F" w14:textId="7E9E07D1" w:rsidR="005765A1" w:rsidRPr="00C01FCC" w:rsidRDefault="00E66CA5" w:rsidP="0049769C">
      <w:pPr>
        <w:ind w:left="2160" w:right="-360"/>
        <w:rPr>
          <w:rFonts w:cs="Arial"/>
          <w:i/>
          <w:szCs w:val="24"/>
        </w:rPr>
      </w:pPr>
      <w:r>
        <w:rPr>
          <w:rFonts w:cs="Arial"/>
          <w:i/>
          <w:szCs w:val="24"/>
        </w:rPr>
        <w:t xml:space="preserve">Chief </w:t>
      </w:r>
      <w:r w:rsidR="005765A1">
        <w:rPr>
          <w:rFonts w:cs="Arial"/>
          <w:i/>
          <w:szCs w:val="24"/>
        </w:rPr>
        <w:t xml:space="preserve">Judge Cindy </w:t>
      </w:r>
      <w:r>
        <w:rPr>
          <w:rFonts w:cs="Arial"/>
          <w:i/>
          <w:szCs w:val="24"/>
        </w:rPr>
        <w:t xml:space="preserve">K. </w:t>
      </w:r>
      <w:r w:rsidR="005765A1">
        <w:rPr>
          <w:rFonts w:cs="Arial"/>
          <w:i/>
          <w:szCs w:val="24"/>
        </w:rPr>
        <w:t xml:space="preserve">Smith, </w:t>
      </w:r>
      <w:r w:rsidRPr="00E66CA5">
        <w:rPr>
          <w:rFonts w:cs="Arial"/>
          <w:i/>
          <w:szCs w:val="24"/>
        </w:rPr>
        <w:t>Suquamish Tribal Court</w:t>
      </w:r>
    </w:p>
    <w:p w14:paraId="2BD62D3C" w14:textId="54690252" w:rsidR="0049769C" w:rsidRDefault="00C01FCC" w:rsidP="0049769C">
      <w:pPr>
        <w:ind w:left="2160" w:right="-360"/>
        <w:rPr>
          <w:i/>
          <w:szCs w:val="24"/>
        </w:rPr>
      </w:pPr>
      <w:r w:rsidRPr="00C01FCC">
        <w:rPr>
          <w:rFonts w:cs="Arial"/>
          <w:i/>
          <w:szCs w:val="24"/>
        </w:rPr>
        <w:t xml:space="preserve">Sarah Burns, </w:t>
      </w:r>
      <w:r w:rsidRPr="00C01FCC">
        <w:rPr>
          <w:i/>
          <w:szCs w:val="24"/>
        </w:rPr>
        <w:t xml:space="preserve">Statewide Innovation Coordinator, </w:t>
      </w:r>
      <w:r w:rsidR="00742BBD">
        <w:rPr>
          <w:i/>
          <w:szCs w:val="24"/>
        </w:rPr>
        <w:t>AOC</w:t>
      </w:r>
    </w:p>
    <w:p w14:paraId="0384DF8F" w14:textId="0C33C39F" w:rsidR="00A27708" w:rsidRPr="00C01FCC" w:rsidRDefault="00A27708" w:rsidP="00A27708">
      <w:pPr>
        <w:ind w:left="2160" w:right="-432"/>
        <w:rPr>
          <w:rFonts w:cs="Arial"/>
          <w:i/>
          <w:szCs w:val="24"/>
        </w:rPr>
      </w:pPr>
      <w:r w:rsidRPr="00A27708">
        <w:rPr>
          <w:rFonts w:cs="Arial"/>
          <w:i/>
          <w:szCs w:val="24"/>
        </w:rPr>
        <w:t>Laura Vogel, Child Welfare Training &amp; Court Improvement Specialist, AOC</w:t>
      </w:r>
    </w:p>
    <w:p w14:paraId="529215E3" w14:textId="77777777" w:rsidR="0049769C" w:rsidRPr="00CB2370" w:rsidRDefault="0049769C" w:rsidP="00CB2370">
      <w:pPr>
        <w:ind w:left="2160"/>
        <w:rPr>
          <w:rFonts w:cs="Arial"/>
          <w:sz w:val="20"/>
          <w:szCs w:val="20"/>
        </w:rPr>
      </w:pPr>
      <w:r w:rsidRPr="00C01FCC">
        <w:rPr>
          <w:rFonts w:cs="Arial"/>
          <w:b/>
          <w:szCs w:val="24"/>
        </w:rPr>
        <w:tab/>
      </w:r>
    </w:p>
    <w:p w14:paraId="6F835A11" w14:textId="11FCAAEB" w:rsidR="002B3839" w:rsidRPr="0026730C" w:rsidRDefault="00CB2370" w:rsidP="002B3839">
      <w:pPr>
        <w:ind w:left="2160"/>
        <w:rPr>
          <w:rFonts w:cs="Arial"/>
          <w:szCs w:val="24"/>
        </w:rPr>
      </w:pPr>
      <w:r>
        <w:rPr>
          <w:rFonts w:cs="Arial"/>
          <w:szCs w:val="24"/>
        </w:rPr>
        <w:t>This session will cover</w:t>
      </w:r>
      <w:r w:rsidR="002B3839" w:rsidRPr="0026730C">
        <w:rPr>
          <w:rFonts w:cs="Arial"/>
          <w:szCs w:val="24"/>
        </w:rPr>
        <w:t>:</w:t>
      </w:r>
    </w:p>
    <w:p w14:paraId="1413183C" w14:textId="77777777" w:rsidR="00CB2370" w:rsidRPr="00CB2370" w:rsidRDefault="00CB2370" w:rsidP="00CB2370">
      <w:pPr>
        <w:pStyle w:val="ListParagraph"/>
        <w:numPr>
          <w:ilvl w:val="0"/>
          <w:numId w:val="13"/>
        </w:numPr>
        <w:ind w:left="2520" w:right="-364"/>
      </w:pPr>
      <w:r w:rsidRPr="00CB2370">
        <w:t>The science of trauma and how it shows up in child welfare court</w:t>
      </w:r>
    </w:p>
    <w:p w14:paraId="3B957DF4" w14:textId="77777777" w:rsidR="00CB2370" w:rsidRPr="00CB2370" w:rsidRDefault="00CB2370" w:rsidP="00CB2370">
      <w:pPr>
        <w:pStyle w:val="ListParagraph"/>
        <w:numPr>
          <w:ilvl w:val="0"/>
          <w:numId w:val="13"/>
        </w:numPr>
        <w:ind w:left="2520" w:right="-364"/>
      </w:pPr>
      <w:r w:rsidRPr="00CB2370">
        <w:t>Trauma-responsive practices and tips from judicial officers who have used them in state and tribal courts</w:t>
      </w:r>
    </w:p>
    <w:p w14:paraId="49F4AE65" w14:textId="49A2B337" w:rsidR="0049769C" w:rsidRDefault="00CB2370" w:rsidP="00CA0053">
      <w:pPr>
        <w:pStyle w:val="ListParagraph"/>
        <w:numPr>
          <w:ilvl w:val="0"/>
          <w:numId w:val="13"/>
        </w:numPr>
        <w:ind w:left="2520" w:right="-364"/>
      </w:pPr>
      <w:r w:rsidRPr="00CB2370">
        <w:t>A conversation with parents and professionals about their experience in trauma-responsive courts</w:t>
      </w:r>
    </w:p>
    <w:p w14:paraId="0430140B" w14:textId="77777777" w:rsidR="00CB2370" w:rsidRDefault="00CB2370" w:rsidP="00CB2370">
      <w:pPr>
        <w:ind w:right="-364"/>
      </w:pPr>
    </w:p>
    <w:p w14:paraId="65A53A91" w14:textId="77777777" w:rsidR="003D346A" w:rsidRDefault="003D346A" w:rsidP="00CB2370">
      <w:pPr>
        <w:ind w:right="-364"/>
      </w:pPr>
    </w:p>
    <w:p w14:paraId="4DA97D8B" w14:textId="77777777" w:rsidR="00CB2370" w:rsidRPr="00CB2370" w:rsidRDefault="00CB2370" w:rsidP="00CB2370">
      <w:pPr>
        <w:ind w:right="-364"/>
        <w:rPr>
          <w:sz w:val="10"/>
          <w:szCs w:val="10"/>
        </w:rPr>
      </w:pPr>
    </w:p>
    <w:p w14:paraId="45D5FAB4" w14:textId="77777777" w:rsidR="003362C1" w:rsidRPr="00E349A5" w:rsidRDefault="003362C1" w:rsidP="0049769C">
      <w:pPr>
        <w:rPr>
          <w:rFonts w:cs="Arial"/>
          <w:sz w:val="20"/>
          <w:szCs w:val="20"/>
        </w:rPr>
      </w:pPr>
    </w:p>
    <w:p w14:paraId="4AD3420A" w14:textId="6AE598D5" w:rsidR="0049769C" w:rsidRPr="002B3839" w:rsidRDefault="005765A1" w:rsidP="0049769C">
      <w:pPr>
        <w:ind w:left="2160" w:hanging="2160"/>
        <w:rPr>
          <w:rFonts w:cs="Arial"/>
          <w:b/>
          <w:szCs w:val="24"/>
        </w:rPr>
      </w:pPr>
      <w:r>
        <w:rPr>
          <w:rFonts w:cs="Arial"/>
          <w:b/>
          <w:szCs w:val="24"/>
        </w:rPr>
        <w:t>4:1</w:t>
      </w:r>
      <w:r w:rsidR="00CB2370">
        <w:rPr>
          <w:rFonts w:cs="Arial"/>
          <w:b/>
          <w:szCs w:val="24"/>
        </w:rPr>
        <w:t>5</w:t>
      </w:r>
      <w:r w:rsidR="0049769C" w:rsidRPr="002B3839">
        <w:rPr>
          <w:rFonts w:cs="Arial"/>
          <w:b/>
          <w:szCs w:val="24"/>
        </w:rPr>
        <w:t xml:space="preserve"> – 4:30pm</w:t>
      </w:r>
      <w:r w:rsidR="0049769C" w:rsidRPr="002B3839">
        <w:rPr>
          <w:rFonts w:cs="Arial"/>
          <w:b/>
          <w:szCs w:val="24"/>
        </w:rPr>
        <w:tab/>
      </w:r>
      <w:r w:rsidR="00CB2370">
        <w:rPr>
          <w:b/>
        </w:rPr>
        <w:t>Closing</w:t>
      </w:r>
      <w:r>
        <w:rPr>
          <w:b/>
        </w:rPr>
        <w:t xml:space="preserve"> and Check Out</w:t>
      </w:r>
      <w:r w:rsidR="0049769C" w:rsidRPr="002B3839">
        <w:rPr>
          <w:rFonts w:cs="Arial"/>
          <w:b/>
          <w:szCs w:val="24"/>
        </w:rPr>
        <w:t xml:space="preserve">.  </w:t>
      </w:r>
    </w:p>
    <w:p w14:paraId="2599624F" w14:textId="75825F1E" w:rsidR="0049769C" w:rsidRDefault="0049769C" w:rsidP="0049769C">
      <w:pPr>
        <w:ind w:left="2160"/>
        <w:rPr>
          <w:rFonts w:cs="Arial"/>
          <w:i/>
          <w:szCs w:val="24"/>
        </w:rPr>
      </w:pPr>
      <w:r w:rsidRPr="002B3839">
        <w:rPr>
          <w:rFonts w:cs="Arial"/>
          <w:i/>
          <w:szCs w:val="24"/>
        </w:rPr>
        <w:t xml:space="preserve">Kelly Warner-King, </w:t>
      </w:r>
      <w:r w:rsidR="005765A1">
        <w:rPr>
          <w:rFonts w:cs="Arial"/>
          <w:i/>
          <w:szCs w:val="24"/>
        </w:rPr>
        <w:t>CITA</w:t>
      </w:r>
      <w:r w:rsidR="00564937">
        <w:rPr>
          <w:rFonts w:cs="Arial"/>
          <w:i/>
          <w:szCs w:val="24"/>
        </w:rPr>
        <w:t>, AOC</w:t>
      </w:r>
    </w:p>
    <w:p w14:paraId="6C3CE4A3" w14:textId="44E8897E" w:rsidR="005765A1" w:rsidRPr="002B3839" w:rsidRDefault="005765A1" w:rsidP="0049769C">
      <w:pPr>
        <w:ind w:left="2160"/>
        <w:rPr>
          <w:rFonts w:cs="Arial"/>
          <w:szCs w:val="24"/>
        </w:rPr>
      </w:pPr>
      <w:r>
        <w:rPr>
          <w:rFonts w:cs="Arial"/>
          <w:i/>
          <w:szCs w:val="24"/>
        </w:rPr>
        <w:t xml:space="preserve">Sarah Burns, </w:t>
      </w:r>
      <w:r w:rsidR="007147FE" w:rsidRPr="00742BBD">
        <w:rPr>
          <w:rFonts w:cs="Arial"/>
          <w:i/>
          <w:szCs w:val="24"/>
        </w:rPr>
        <w:t>Statewide Innovation Coordinator, AOC</w:t>
      </w:r>
    </w:p>
    <w:p w14:paraId="085D4107" w14:textId="77777777" w:rsidR="0049769C" w:rsidRPr="002B3839" w:rsidRDefault="0049769C" w:rsidP="0049769C">
      <w:pPr>
        <w:ind w:left="2160" w:hanging="2160"/>
        <w:rPr>
          <w:rFonts w:cs="Arial"/>
          <w:szCs w:val="24"/>
        </w:rPr>
      </w:pPr>
    </w:p>
    <w:p w14:paraId="7C94523A" w14:textId="2588252D" w:rsidR="0049769C" w:rsidRDefault="0049769C" w:rsidP="0049769C">
      <w:pPr>
        <w:ind w:left="2160" w:hanging="2160"/>
        <w:rPr>
          <w:rFonts w:cs="Arial"/>
          <w:b/>
          <w:szCs w:val="24"/>
        </w:rPr>
      </w:pPr>
      <w:r w:rsidRPr="002B3839">
        <w:rPr>
          <w:rFonts w:cs="Arial"/>
          <w:szCs w:val="24"/>
        </w:rPr>
        <w:tab/>
        <w:t>Attendees will work in small groups to develop individualized action plans to integrate the c</w:t>
      </w:r>
      <w:r w:rsidR="005765A1">
        <w:rPr>
          <w:rFonts w:cs="Arial"/>
          <w:szCs w:val="24"/>
        </w:rPr>
        <w:t xml:space="preserve">oncepts from the three days of training </w:t>
      </w:r>
      <w:r w:rsidRPr="002B3839">
        <w:rPr>
          <w:rFonts w:cs="Arial"/>
          <w:szCs w:val="24"/>
        </w:rPr>
        <w:t>into their court practice.</w:t>
      </w:r>
      <w:r>
        <w:rPr>
          <w:rFonts w:cs="Arial"/>
          <w:szCs w:val="24"/>
        </w:rPr>
        <w:t xml:space="preserve"> </w:t>
      </w:r>
    </w:p>
    <w:p w14:paraId="0AEB2218" w14:textId="77777777" w:rsidR="00A94726" w:rsidRDefault="0049769C" w:rsidP="0049769C">
      <w:pPr>
        <w:rPr>
          <w:rFonts w:cs="Arial"/>
          <w:b/>
          <w:szCs w:val="24"/>
        </w:rPr>
        <w:sectPr w:rsidR="00A94726" w:rsidSect="00CB2370">
          <w:footerReference w:type="default" r:id="rId9"/>
          <w:pgSz w:w="12240" w:h="15840"/>
          <w:pgMar w:top="288" w:right="1152" w:bottom="245"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cs="Arial"/>
          <w:b/>
          <w:szCs w:val="24"/>
        </w:rPr>
        <w:br w:type="page"/>
      </w:r>
    </w:p>
    <w:p w14:paraId="61236D1C" w14:textId="7D4CEB48" w:rsidR="0049769C" w:rsidRDefault="0049769C" w:rsidP="0049769C">
      <w:pPr>
        <w:rPr>
          <w:rFonts w:cs="Arial"/>
          <w:b/>
          <w:szCs w:val="24"/>
        </w:rPr>
      </w:pPr>
    </w:p>
    <w:p w14:paraId="0A0F0D59" w14:textId="77777777" w:rsidR="00B44AC5" w:rsidRDefault="00B44AC5" w:rsidP="0049769C">
      <w:pPr>
        <w:ind w:left="2160" w:hanging="2160"/>
        <w:jc w:val="center"/>
        <w:rPr>
          <w:rFonts w:cs="Arial"/>
          <w:b/>
          <w:szCs w:val="24"/>
          <w:u w:val="single"/>
        </w:rPr>
      </w:pPr>
    </w:p>
    <w:p w14:paraId="65CFF678" w14:textId="77777777" w:rsidR="003362C1" w:rsidRDefault="003362C1" w:rsidP="0049769C">
      <w:pPr>
        <w:ind w:left="2160" w:hanging="2160"/>
        <w:jc w:val="center"/>
        <w:rPr>
          <w:rFonts w:cs="Arial"/>
          <w:b/>
          <w:sz w:val="16"/>
          <w:szCs w:val="16"/>
          <w:u w:val="single"/>
        </w:rPr>
      </w:pPr>
    </w:p>
    <w:p w14:paraId="4D3E687D" w14:textId="77777777" w:rsidR="00A94726" w:rsidRDefault="00A94726" w:rsidP="0049769C">
      <w:pPr>
        <w:ind w:left="2160" w:hanging="2160"/>
        <w:jc w:val="center"/>
        <w:rPr>
          <w:rFonts w:cs="Arial"/>
          <w:b/>
          <w:sz w:val="16"/>
          <w:szCs w:val="16"/>
          <w:u w:val="single"/>
        </w:rPr>
      </w:pPr>
    </w:p>
    <w:p w14:paraId="6E3B5143" w14:textId="77777777" w:rsidR="00A94726" w:rsidRPr="003362C1" w:rsidRDefault="00A94726" w:rsidP="0049769C">
      <w:pPr>
        <w:ind w:left="2160" w:hanging="2160"/>
        <w:jc w:val="center"/>
        <w:rPr>
          <w:rFonts w:cs="Arial"/>
          <w:b/>
          <w:sz w:val="16"/>
          <w:szCs w:val="16"/>
          <w:u w:val="single"/>
        </w:rPr>
      </w:pPr>
    </w:p>
    <w:p w14:paraId="271DB6B2" w14:textId="77777777" w:rsidR="0049769C" w:rsidRPr="001E19BC" w:rsidRDefault="0049769C" w:rsidP="0049769C">
      <w:pPr>
        <w:ind w:left="2160" w:hanging="2160"/>
        <w:jc w:val="center"/>
        <w:rPr>
          <w:rFonts w:cs="Arial"/>
          <w:b/>
          <w:sz w:val="36"/>
          <w:szCs w:val="36"/>
          <w:u w:val="single"/>
        </w:rPr>
      </w:pPr>
      <w:r w:rsidRPr="001E19BC">
        <w:rPr>
          <w:rFonts w:cs="Arial"/>
          <w:b/>
          <w:sz w:val="36"/>
          <w:szCs w:val="36"/>
          <w:u w:val="single"/>
        </w:rPr>
        <w:t>Faculty</w:t>
      </w:r>
    </w:p>
    <w:p w14:paraId="39F6973E" w14:textId="77777777" w:rsidR="0049769C" w:rsidRDefault="0049769C" w:rsidP="0049769C">
      <w:pPr>
        <w:ind w:left="2160" w:hanging="2160"/>
        <w:jc w:val="center"/>
        <w:rPr>
          <w:rFonts w:cs="Arial"/>
          <w:b/>
          <w:szCs w:val="24"/>
        </w:rPr>
      </w:pPr>
    </w:p>
    <w:p w14:paraId="18EFF2B5" w14:textId="77777777" w:rsidR="00A94726" w:rsidRDefault="00A94726" w:rsidP="0049769C">
      <w:pPr>
        <w:ind w:left="2160" w:hanging="2160"/>
        <w:jc w:val="center"/>
        <w:rPr>
          <w:rFonts w:cs="Arial"/>
          <w:b/>
          <w:szCs w:val="24"/>
        </w:rPr>
      </w:pPr>
    </w:p>
    <w:p w14:paraId="64BDDBD9" w14:textId="62223B29" w:rsidR="003362C1" w:rsidRDefault="008A296B">
      <w:pPr>
        <w:rPr>
          <w:rFonts w:cs="Arial"/>
          <w:szCs w:val="24"/>
          <w:shd w:val="clear" w:color="auto" w:fill="FFFFFF"/>
        </w:rPr>
      </w:pPr>
      <w:r w:rsidRPr="00F2527F">
        <w:rPr>
          <w:rFonts w:cs="Arial"/>
          <w:b/>
          <w:szCs w:val="24"/>
          <w:shd w:val="clear" w:color="auto" w:fill="FFFFFF"/>
        </w:rPr>
        <w:t>Kelly Warner-King, JD</w:t>
      </w:r>
      <w:r w:rsidRPr="00F2527F">
        <w:rPr>
          <w:rFonts w:cs="Arial"/>
          <w:szCs w:val="24"/>
          <w:shd w:val="clear" w:color="auto" w:fill="FFFFFF"/>
        </w:rPr>
        <w:t>,</w:t>
      </w:r>
      <w:r>
        <w:rPr>
          <w:rFonts w:cs="Arial"/>
          <w:szCs w:val="24"/>
          <w:shd w:val="clear" w:color="auto" w:fill="FFFFFF"/>
        </w:rPr>
        <w:t xml:space="preserve"> </w:t>
      </w:r>
      <w:r w:rsidRPr="00F2527F">
        <w:rPr>
          <w:rFonts w:cs="Arial"/>
          <w:szCs w:val="24"/>
          <w:shd w:val="clear" w:color="auto" w:fill="FFFFFF"/>
        </w:rPr>
        <w:t>is Director of the Court Improvement Training Academy (CITA) at the Administrative Office of the Courts. An attorney with extensive legal and policy experience in child welfare and education, Kelly designs and delivers training for judicial officers and court partners, facilitates interdisciplinary court improvement efforts and serves on a variety of state-level workgroups to improve the administration of justice in child welfare.</w:t>
      </w:r>
      <w:r w:rsidR="00AC0785">
        <w:rPr>
          <w:rFonts w:cs="Arial"/>
          <w:szCs w:val="24"/>
          <w:shd w:val="clear" w:color="auto" w:fill="FFFFFF"/>
        </w:rPr>
        <w:t xml:space="preserve"> </w:t>
      </w:r>
      <w:r w:rsidRPr="00F2527F">
        <w:rPr>
          <w:rFonts w:cs="Arial"/>
          <w:szCs w:val="24"/>
          <w:shd w:val="clear" w:color="auto" w:fill="FFFFFF"/>
        </w:rPr>
        <w:t xml:space="preserve"> Kelly’s experience includes work in the dependency court system as an attorney for parents and children, the manager of the King County Family Treatment Court and the coordinator of the Supporting Early Connections program for the Center for Children &amp; Youth Justice. </w:t>
      </w:r>
      <w:r w:rsidR="00AC0785">
        <w:rPr>
          <w:rFonts w:cs="Arial"/>
          <w:szCs w:val="24"/>
          <w:shd w:val="clear" w:color="auto" w:fill="FFFFFF"/>
        </w:rPr>
        <w:t xml:space="preserve"> </w:t>
      </w:r>
      <w:r w:rsidRPr="00F2527F">
        <w:rPr>
          <w:rFonts w:cs="Arial"/>
          <w:szCs w:val="24"/>
          <w:shd w:val="clear" w:color="auto" w:fill="FFFFFF"/>
        </w:rPr>
        <w:t>She received her law degree from New York University, where she focused on juvenile rights and representation. Kelly currently serves as Board President of The Mockingbird Society, a statewide advocacy organization that elevates youth voice to improve foster care and end youth homelessness.</w:t>
      </w:r>
      <w:r w:rsidR="00A94726">
        <w:rPr>
          <w:rFonts w:cs="Arial"/>
          <w:szCs w:val="24"/>
          <w:shd w:val="clear" w:color="auto" w:fill="FFFFFF"/>
        </w:rPr>
        <w:t xml:space="preserve">  </w:t>
      </w:r>
    </w:p>
    <w:p w14:paraId="63403934" w14:textId="77777777" w:rsidR="008A296B" w:rsidRPr="00A94726" w:rsidRDefault="008A296B" w:rsidP="00A94726">
      <w:pPr>
        <w:spacing w:after="120"/>
        <w:rPr>
          <w:rFonts w:cs="Arial"/>
          <w:b/>
          <w:szCs w:val="24"/>
          <w:shd w:val="clear" w:color="auto" w:fill="FFFFFF"/>
        </w:rPr>
      </w:pPr>
    </w:p>
    <w:p w14:paraId="1140FD92" w14:textId="6042C126" w:rsidR="00A94726" w:rsidRPr="00A47AAC" w:rsidRDefault="00A94726" w:rsidP="00A94726">
      <w:r w:rsidRPr="00A47AAC">
        <w:rPr>
          <w:rFonts w:cs="Arial"/>
          <w:b/>
          <w:szCs w:val="24"/>
          <w:shd w:val="clear" w:color="auto" w:fill="FFFFFF"/>
        </w:rPr>
        <w:t>Judge Cindy K. Smith</w:t>
      </w:r>
      <w:r w:rsidRPr="00A47AAC">
        <w:t xml:space="preserve"> is the Chief Judge of the Suquamish Tribal Court. </w:t>
      </w:r>
      <w:r w:rsidR="004705ED">
        <w:t xml:space="preserve"> </w:t>
      </w:r>
      <w:r w:rsidRPr="00A47AAC">
        <w:t xml:space="preserve">She is also a </w:t>
      </w:r>
      <w:r>
        <w:br/>
      </w:r>
      <w:r w:rsidRPr="00A47AAC">
        <w:t>Co</w:t>
      </w:r>
      <w:r>
        <w:t>-</w:t>
      </w:r>
      <w:r w:rsidRPr="00A47AAC">
        <w:t xml:space="preserve">Chair of the Tribal State Court Consortium (TSCC). </w:t>
      </w:r>
      <w:r w:rsidR="004705ED">
        <w:t xml:space="preserve"> </w:t>
      </w:r>
      <w:r w:rsidRPr="00A47AAC">
        <w:t xml:space="preserve">The TSCC is a joint effort between </w:t>
      </w:r>
      <w:r w:rsidR="004705ED">
        <w:br/>
      </w:r>
      <w:r w:rsidRPr="00A47AAC">
        <w:t>state and tribal court judicial officers and other judicial branch members in an effort to expand communication and collaboration.</w:t>
      </w:r>
    </w:p>
    <w:p w14:paraId="054C95CC" w14:textId="77777777" w:rsidR="00A94726" w:rsidRDefault="00A94726" w:rsidP="00A94726">
      <w:pPr>
        <w:spacing w:after="120"/>
        <w:rPr>
          <w:rFonts w:cs="Arial"/>
          <w:b/>
          <w:szCs w:val="24"/>
          <w:shd w:val="clear" w:color="auto" w:fill="FFFFFF"/>
        </w:rPr>
      </w:pPr>
    </w:p>
    <w:p w14:paraId="6CA8E747" w14:textId="69D969F8" w:rsidR="00A94726" w:rsidRDefault="00A94726" w:rsidP="00A94726">
      <w:pPr>
        <w:rPr>
          <w:rFonts w:cs="Arial"/>
          <w:szCs w:val="24"/>
        </w:rPr>
      </w:pPr>
      <w:r>
        <w:rPr>
          <w:b/>
          <w:bCs/>
          <w:szCs w:val="24"/>
        </w:rPr>
        <w:t>Sarah Burns, BSW/MBA</w:t>
      </w:r>
      <w:r>
        <w:rPr>
          <w:szCs w:val="24"/>
        </w:rPr>
        <w:t xml:space="preserve">, is the Statewide Innovation Coordinator with the Administrative Offices of the Courts where she supports the implementation of Washington’s Safe Babies Court Teams along with managing the State Action Plan to reduce racial injustice in our child welfare system. </w:t>
      </w:r>
      <w:r w:rsidR="00AC0785">
        <w:rPr>
          <w:szCs w:val="24"/>
        </w:rPr>
        <w:t xml:space="preserve"> </w:t>
      </w:r>
      <w:r>
        <w:rPr>
          <w:szCs w:val="24"/>
        </w:rPr>
        <w:t xml:space="preserve">In her prior role as Spokane’s Family and Juvenile Court Improvement Program (FJCIP) Coordinator, she worked with families in the dependency system to complete family law cases, facilitate complex change conversations between stakeholders, and manage juvenile court projects. </w:t>
      </w:r>
      <w:r w:rsidR="00AC0785">
        <w:rPr>
          <w:szCs w:val="24"/>
        </w:rPr>
        <w:t xml:space="preserve"> </w:t>
      </w:r>
      <w:r>
        <w:rPr>
          <w:szCs w:val="24"/>
        </w:rPr>
        <w:t xml:space="preserve">Sarah comes to the courts with knowledge and experience in trauma responsive practices and the change process for the implementation of those practices. </w:t>
      </w:r>
      <w:r w:rsidR="00AC0785">
        <w:rPr>
          <w:szCs w:val="24"/>
        </w:rPr>
        <w:t xml:space="preserve"> </w:t>
      </w:r>
      <w:r>
        <w:rPr>
          <w:szCs w:val="24"/>
        </w:rPr>
        <w:t>Knowing that wellness is the foundation of a trauma responsive organization, she encourages a culture of wellness for the professionals and families involved with the court system.</w:t>
      </w:r>
    </w:p>
    <w:p w14:paraId="26BD82B5" w14:textId="77777777" w:rsidR="00A94726" w:rsidRDefault="00A94726" w:rsidP="004705ED">
      <w:pPr>
        <w:spacing w:after="120"/>
        <w:rPr>
          <w:rFonts w:cs="Arial"/>
          <w:b/>
          <w:szCs w:val="24"/>
          <w:shd w:val="clear" w:color="auto" w:fill="FFFFFF"/>
        </w:rPr>
      </w:pPr>
    </w:p>
    <w:p w14:paraId="1ED0EBBE" w14:textId="7987ACC9" w:rsidR="00A94726" w:rsidRDefault="007F56A3">
      <w:r w:rsidRPr="007F56A3">
        <w:rPr>
          <w:rFonts w:cs="Arial"/>
          <w:b/>
          <w:szCs w:val="24"/>
          <w:shd w:val="clear" w:color="auto" w:fill="FFFFFF"/>
        </w:rPr>
        <w:t>Jacob D’Annunzio, JD</w:t>
      </w:r>
      <w:r w:rsidRPr="007F56A3">
        <w:rPr>
          <w:rFonts w:cs="Arial"/>
          <w:szCs w:val="24"/>
          <w:shd w:val="clear" w:color="auto" w:fill="FFFFFF"/>
        </w:rPr>
        <w:t>, is a managing attorney of the Parents Representation Program at the Washington State Office of Public Defense (OPD).  Jacob began his career as a public defender at the Skagit County Public Defender, where besides working with juvenile and dependency cases, he was involved in creating the Family Treatment Court, working towards increasing visitation available for families, and working toward a foster mentor program.  Prior to joining the team at OPD, Jacob worked at the Court Improvement Training Academy (CITA) providing training and support to attorneys and judges working in dependency and termination cases. He held a second position with the Society of Counsel as an attorney representing parents and children at Shelter Care hearings.  Jacob serves on the Children, Youth, and Family Services Advisory Committee, Washington State’s Citizen Review Panel, and various other committees where he works towards improving the state’s child welfare system.</w:t>
      </w:r>
      <w:r w:rsidR="00A94726">
        <w:br w:type="page"/>
      </w:r>
    </w:p>
    <w:p w14:paraId="20794DFE" w14:textId="77777777" w:rsidR="003362C1" w:rsidRDefault="003362C1" w:rsidP="003362C1">
      <w:pPr>
        <w:spacing w:after="120"/>
      </w:pPr>
    </w:p>
    <w:p w14:paraId="488B5AA9" w14:textId="77777777" w:rsidR="00A94726" w:rsidRDefault="00A94726" w:rsidP="003362C1">
      <w:pPr>
        <w:spacing w:after="120"/>
      </w:pPr>
    </w:p>
    <w:p w14:paraId="54CF5DF9" w14:textId="469B26E6" w:rsidR="003362C1" w:rsidRPr="00A94726" w:rsidRDefault="003362C1" w:rsidP="003362C1">
      <w:pPr>
        <w:spacing w:after="120"/>
        <w:rPr>
          <w:rFonts w:cs="Arial"/>
          <w:sz w:val="23"/>
          <w:szCs w:val="23"/>
          <w:shd w:val="clear" w:color="auto" w:fill="FFFFFF"/>
        </w:rPr>
      </w:pPr>
      <w:r w:rsidRPr="00A94726">
        <w:rPr>
          <w:rFonts w:cs="Arial"/>
          <w:b/>
          <w:sz w:val="23"/>
          <w:szCs w:val="23"/>
          <w:shd w:val="clear" w:color="auto" w:fill="FFFFFF"/>
        </w:rPr>
        <w:t>Katie Biron</w:t>
      </w:r>
      <w:r w:rsidRPr="00A94726">
        <w:rPr>
          <w:rFonts w:cs="Arial"/>
          <w:sz w:val="23"/>
          <w:szCs w:val="23"/>
          <w:shd w:val="clear" w:color="auto" w:fill="FFFFFF"/>
        </w:rPr>
        <w:t xml:space="preserve"> is a foster and adoptive parent. Believing that children do best when all the adults in their life are able to work together as a team, Katie’s passion is helping caregivers and parents build child-centered relationships with each other.  Katie started her journey in the world of adoption and foster parenting when she and her husband adopted their first daughter 12 years ago, and then fostering their son, whom they eventually adopted.  Due largely to her relationship with her oldest daughter’s mom, Katie saw a need to help other caregivers and adoptive parents understand why children need connection to their first families, as well as provide practical tools and suggestions for building and maintaining these essential relationships.  These and other experiences led her to create Fostering Connections for Families, where she authored a training course on building and maintaining connections between all the important people in a foster child’s life.</w:t>
      </w:r>
    </w:p>
    <w:p w14:paraId="7F6E2322" w14:textId="64FC9274" w:rsidR="003362C1" w:rsidRPr="00A94726" w:rsidRDefault="003362C1" w:rsidP="003362C1">
      <w:pPr>
        <w:spacing w:after="120"/>
        <w:rPr>
          <w:rFonts w:cs="Arial"/>
          <w:sz w:val="23"/>
          <w:szCs w:val="23"/>
          <w:shd w:val="clear" w:color="auto" w:fill="FFFFFF"/>
        </w:rPr>
      </w:pPr>
      <w:r w:rsidRPr="00A94726">
        <w:rPr>
          <w:rFonts w:cs="Arial"/>
          <w:sz w:val="23"/>
          <w:szCs w:val="23"/>
          <w:shd w:val="clear" w:color="auto" w:fill="FFFFFF"/>
        </w:rPr>
        <w:t>Katie is the co-creator and Program Manager of the Family Connections Program™.  The Family Connections Program focuses on developing a network of support for families involved in the child welfare system by establishing relationships focused on the child’s wellbeing.  This program helps caregivers and parents build a working relationship to maintain essential connections for the child placed in out-of-home care.  The goal of the program is to reduce the trauma experienced by these children by supporting and facilitating a positive relationship between the child’s parents and caregivers.  A legislative bill establishing this program in WA state was signed into law in 2020 (House Bill 2525).  Katie also helped design Amara’s Strong, Tough and Resilient (STAR) Adoptive Parent Group, which provides an opportunity for adoptive parents to create a lasting community with one another and gain tools and resources to advocate for and support adoptees.  </w:t>
      </w:r>
    </w:p>
    <w:p w14:paraId="2AF8AA00" w14:textId="77777777" w:rsidR="00A94726" w:rsidRPr="00A94726" w:rsidRDefault="003362C1" w:rsidP="00A94726">
      <w:pPr>
        <w:rPr>
          <w:rFonts w:cs="Arial"/>
          <w:sz w:val="23"/>
          <w:szCs w:val="23"/>
        </w:rPr>
      </w:pPr>
      <w:r w:rsidRPr="00A94726">
        <w:rPr>
          <w:rFonts w:cs="Arial"/>
          <w:sz w:val="23"/>
          <w:szCs w:val="23"/>
          <w:shd w:val="clear" w:color="auto" w:fill="FFFFFF"/>
        </w:rPr>
        <w:t>Katie is a member of numerous committees at the state and local level, including the Washington State Dept. of Youth and Family Services Legislative Oversight Board.  Katie blogs about foster care and adoption at</w:t>
      </w:r>
      <w:r w:rsidRPr="00A94726">
        <w:rPr>
          <w:rFonts w:cs="Arial"/>
          <w:sz w:val="23"/>
          <w:szCs w:val="23"/>
        </w:rPr>
        <w:t xml:space="preserve"> </w:t>
      </w:r>
      <w:hyperlink r:id="rId10" w:tgtFrame="_blank" w:history="1">
        <w:r w:rsidRPr="00A94726">
          <w:rPr>
            <w:rStyle w:val="Hyperlink"/>
            <w:rFonts w:cs="Arial"/>
            <w:sz w:val="23"/>
            <w:szCs w:val="23"/>
          </w:rPr>
          <w:t>www.fosteringconnectionsforfamilies.com</w:t>
        </w:r>
      </w:hyperlink>
      <w:r w:rsidRPr="00A94726">
        <w:rPr>
          <w:rFonts w:cs="Arial"/>
          <w:sz w:val="23"/>
          <w:szCs w:val="23"/>
        </w:rPr>
        <w:t>, and in her spare time, enjoys being crafty, working in her garden, and dreaming of drinking her coffee while it’s still hot. She and her husband Jonathan live outside Seattle, WA with their four children.</w:t>
      </w:r>
    </w:p>
    <w:p w14:paraId="7A9D5486" w14:textId="77777777" w:rsidR="00A94726" w:rsidRPr="00A94726" w:rsidRDefault="00A94726" w:rsidP="004705ED">
      <w:pPr>
        <w:spacing w:after="120"/>
        <w:rPr>
          <w:rFonts w:cs="Arial"/>
          <w:sz w:val="23"/>
          <w:szCs w:val="23"/>
        </w:rPr>
      </w:pPr>
    </w:p>
    <w:p w14:paraId="2B954237" w14:textId="29A42256" w:rsidR="007F56A3" w:rsidRPr="00A94726" w:rsidRDefault="007F56A3" w:rsidP="007F56A3">
      <w:pPr>
        <w:rPr>
          <w:rFonts w:cs="Arial"/>
          <w:sz w:val="23"/>
          <w:szCs w:val="23"/>
        </w:rPr>
      </w:pPr>
      <w:r w:rsidRPr="00A94726">
        <w:rPr>
          <w:rFonts w:cs="Arial"/>
          <w:b/>
          <w:sz w:val="23"/>
          <w:szCs w:val="23"/>
        </w:rPr>
        <w:t>Peggy Carlson</w:t>
      </w:r>
      <w:r w:rsidRPr="00A94726">
        <w:rPr>
          <w:rFonts w:cs="Arial"/>
          <w:sz w:val="23"/>
          <w:szCs w:val="23"/>
        </w:rPr>
        <w:t xml:space="preserve"> is the Foster Care Program Supervisor at the Washington Office of Superintendent of Public Instruction (OSPI). </w:t>
      </w:r>
      <w:r w:rsidR="00AC0785">
        <w:rPr>
          <w:rFonts w:cs="Arial"/>
          <w:sz w:val="23"/>
          <w:szCs w:val="23"/>
        </w:rPr>
        <w:t xml:space="preserve"> </w:t>
      </w:r>
      <w:r w:rsidRPr="00A94726">
        <w:rPr>
          <w:rFonts w:cs="Arial"/>
          <w:sz w:val="23"/>
          <w:szCs w:val="23"/>
        </w:rPr>
        <w:t xml:space="preserve">She earned her Bachelor of Science in Psychology at Portland State University and has over twenty-five years of experience advocating for underserved youth. </w:t>
      </w:r>
      <w:r w:rsidR="00AC0785">
        <w:rPr>
          <w:rFonts w:cs="Arial"/>
          <w:sz w:val="23"/>
          <w:szCs w:val="23"/>
        </w:rPr>
        <w:t xml:space="preserve"> </w:t>
      </w:r>
      <w:r w:rsidR="00AC0785">
        <w:rPr>
          <w:rFonts w:cs="Arial"/>
          <w:sz w:val="23"/>
          <w:szCs w:val="23"/>
        </w:rPr>
        <w:br/>
      </w:r>
      <w:r w:rsidRPr="00A94726">
        <w:rPr>
          <w:rFonts w:cs="Arial"/>
          <w:sz w:val="23"/>
          <w:szCs w:val="23"/>
        </w:rPr>
        <w:t xml:space="preserve">Her previous roles include School District McKinney-Vento Liaison, Foster Parent Recruitment/Retention Specialist, and Director of a nonprofit camp for foster youth. </w:t>
      </w:r>
      <w:r w:rsidR="00AC0785">
        <w:rPr>
          <w:rFonts w:cs="Arial"/>
          <w:sz w:val="23"/>
          <w:szCs w:val="23"/>
        </w:rPr>
        <w:t xml:space="preserve"> </w:t>
      </w:r>
      <w:r w:rsidRPr="00A94726">
        <w:rPr>
          <w:rFonts w:cs="Arial"/>
          <w:sz w:val="23"/>
          <w:szCs w:val="23"/>
        </w:rPr>
        <w:t>She is a member of the American Bar Association’s National Foster Care Community of Practice and is currently supporting the US Department of Education in developing a national foster care exchange platform.</w:t>
      </w:r>
    </w:p>
    <w:p w14:paraId="1483F77B" w14:textId="77777777" w:rsidR="003362C1" w:rsidRPr="00A94726" w:rsidRDefault="003362C1" w:rsidP="004705ED">
      <w:pPr>
        <w:spacing w:after="120"/>
        <w:rPr>
          <w:sz w:val="23"/>
          <w:szCs w:val="23"/>
        </w:rPr>
      </w:pPr>
    </w:p>
    <w:p w14:paraId="539ED32F" w14:textId="5F2E6FF5" w:rsidR="003C66E0" w:rsidRDefault="003362C1" w:rsidP="00A94726">
      <w:pPr>
        <w:rPr>
          <w:rFonts w:cs="Arial"/>
          <w:sz w:val="23"/>
          <w:szCs w:val="23"/>
        </w:rPr>
      </w:pPr>
      <w:r w:rsidRPr="00A94726">
        <w:rPr>
          <w:rFonts w:cs="Arial"/>
          <w:b/>
          <w:sz w:val="23"/>
          <w:szCs w:val="23"/>
        </w:rPr>
        <w:t>Cindy Bricker</w:t>
      </w:r>
      <w:r w:rsidRPr="00A94726">
        <w:rPr>
          <w:rFonts w:cs="Arial"/>
          <w:sz w:val="23"/>
          <w:szCs w:val="23"/>
        </w:rPr>
        <w:t xml:space="preserve">, for the past eight years, served as the child welfare Court Improvement Program Supervisor at the Administrative Office of the Courts.  In that role she promotes continuous quality improvement of child welfare court proceedings and enhances collaboration between the judicial branch, child welfare agency, and tribes to improve outcomes for children and families.  </w:t>
      </w:r>
      <w:r w:rsidR="00AC0785">
        <w:rPr>
          <w:rFonts w:cs="Arial"/>
          <w:sz w:val="23"/>
          <w:szCs w:val="23"/>
        </w:rPr>
        <w:br/>
      </w:r>
      <w:r w:rsidRPr="00A94726">
        <w:rPr>
          <w:rFonts w:cs="Arial"/>
          <w:sz w:val="23"/>
          <w:szCs w:val="23"/>
        </w:rPr>
        <w:t xml:space="preserve">Cindy oversees grant projects such as the Parents for Parents Program, Youth Leadership Summits, Finding Fathers in Dependency Program, etc.  She oversees the Court Improvement Training Academy providing training and system improvement support for the courts and child welfare community.  A more recent focus of her work has been responding to COVID-related impacts on the dependency court process and the families they serve.  Cindy staffs the Child Welfare Committee of the Board of Judicial Administration Court Recovery Task Force to assess challenges and opportunities to recommend improved court practices in child welfare cases resulting in better outcomes for children, youth, and families including considerations of race equity, trauma, </w:t>
      </w:r>
      <w:proofErr w:type="gramStart"/>
      <w:r w:rsidRPr="00A94726">
        <w:rPr>
          <w:rFonts w:cs="Arial"/>
          <w:sz w:val="23"/>
          <w:szCs w:val="23"/>
        </w:rPr>
        <w:t>access</w:t>
      </w:r>
      <w:proofErr w:type="gramEnd"/>
      <w:r w:rsidRPr="00A94726">
        <w:rPr>
          <w:rFonts w:cs="Arial"/>
          <w:sz w:val="23"/>
          <w:szCs w:val="23"/>
        </w:rPr>
        <w:t xml:space="preserve"> to justice, technology, and funding.</w:t>
      </w:r>
    </w:p>
    <w:p w14:paraId="1389F947" w14:textId="77777777" w:rsidR="003C66E0" w:rsidRDefault="003C66E0">
      <w:pPr>
        <w:rPr>
          <w:rFonts w:cs="Arial"/>
          <w:sz w:val="23"/>
          <w:szCs w:val="23"/>
        </w:rPr>
      </w:pPr>
      <w:r>
        <w:rPr>
          <w:rFonts w:cs="Arial"/>
          <w:sz w:val="23"/>
          <w:szCs w:val="23"/>
        </w:rPr>
        <w:br w:type="page"/>
      </w:r>
    </w:p>
    <w:p w14:paraId="7BA76083" w14:textId="77777777" w:rsidR="003362C1" w:rsidRDefault="003362C1" w:rsidP="00A94726">
      <w:pPr>
        <w:rPr>
          <w:sz w:val="23"/>
          <w:szCs w:val="23"/>
        </w:rPr>
      </w:pPr>
    </w:p>
    <w:p w14:paraId="2F2CC228" w14:textId="77777777" w:rsidR="003C66E0" w:rsidRDefault="003C66E0" w:rsidP="00A94726">
      <w:pPr>
        <w:rPr>
          <w:sz w:val="23"/>
          <w:szCs w:val="23"/>
        </w:rPr>
      </w:pPr>
    </w:p>
    <w:p w14:paraId="6029D2AD" w14:textId="77777777" w:rsidR="003C66E0" w:rsidRDefault="003C66E0" w:rsidP="00A94726">
      <w:pPr>
        <w:rPr>
          <w:sz w:val="23"/>
          <w:szCs w:val="23"/>
        </w:rPr>
      </w:pPr>
    </w:p>
    <w:p w14:paraId="63213632" w14:textId="22D4D44F" w:rsidR="003C66E0" w:rsidRDefault="003C66E0" w:rsidP="00A94726">
      <w:pPr>
        <w:rPr>
          <w:rFonts w:cs="Arial"/>
          <w:sz w:val="23"/>
          <w:szCs w:val="23"/>
        </w:rPr>
      </w:pPr>
      <w:r w:rsidRPr="003C66E0">
        <w:rPr>
          <w:rFonts w:cs="Arial"/>
          <w:b/>
          <w:sz w:val="23"/>
          <w:szCs w:val="23"/>
        </w:rPr>
        <w:t>Laura Vogel</w:t>
      </w:r>
      <w:r w:rsidRPr="003C66E0">
        <w:rPr>
          <w:rFonts w:cs="Arial"/>
          <w:sz w:val="23"/>
          <w:szCs w:val="23"/>
        </w:rPr>
        <w:t xml:space="preserve"> is the Child Welfare Training and Court Improvement Specialist with the Administrative Office of the Courts where she coordinates training opportunities for judicial officers and court partner, along with facilitating cross-systems court improvement efforts. </w:t>
      </w:r>
      <w:r>
        <w:rPr>
          <w:rFonts w:cs="Arial"/>
          <w:sz w:val="23"/>
          <w:szCs w:val="23"/>
        </w:rPr>
        <w:t xml:space="preserve"> </w:t>
      </w:r>
      <w:r w:rsidRPr="003C66E0">
        <w:rPr>
          <w:rFonts w:cs="Arial"/>
          <w:sz w:val="23"/>
          <w:szCs w:val="23"/>
        </w:rPr>
        <w:t>Prior to working for AOC, Laura was employed by Thurston County Superior Court as the Family Recovery Court Coordinator, and subsequently as the Safe Babies Court Community Coordinator.</w:t>
      </w:r>
      <w:r>
        <w:rPr>
          <w:rFonts w:cs="Arial"/>
          <w:sz w:val="23"/>
          <w:szCs w:val="23"/>
        </w:rPr>
        <w:t xml:space="preserve"> </w:t>
      </w:r>
      <w:r w:rsidRPr="003C66E0">
        <w:rPr>
          <w:rFonts w:cs="Arial"/>
          <w:sz w:val="23"/>
          <w:szCs w:val="23"/>
        </w:rPr>
        <w:t xml:space="preserve"> Originally from the Midwest, Laura’s early career involved coordinating specialty criminal domestic violence courts and high risk lethality teams. </w:t>
      </w:r>
      <w:r>
        <w:rPr>
          <w:rFonts w:cs="Arial"/>
          <w:sz w:val="23"/>
          <w:szCs w:val="23"/>
        </w:rPr>
        <w:t xml:space="preserve"> </w:t>
      </w:r>
      <w:r w:rsidRPr="003C66E0">
        <w:rPr>
          <w:rFonts w:cs="Arial"/>
          <w:sz w:val="23"/>
          <w:szCs w:val="23"/>
        </w:rPr>
        <w:t xml:space="preserve">She spearheaded the effort that resulted in the implementation of the first domestic violence court program in the state of North Dakota. </w:t>
      </w:r>
      <w:r>
        <w:rPr>
          <w:rFonts w:cs="Arial"/>
          <w:sz w:val="23"/>
          <w:szCs w:val="23"/>
        </w:rPr>
        <w:t xml:space="preserve"> </w:t>
      </w:r>
      <w:r w:rsidRPr="003C66E0">
        <w:rPr>
          <w:rFonts w:cs="Arial"/>
          <w:sz w:val="23"/>
          <w:szCs w:val="23"/>
        </w:rPr>
        <w:t xml:space="preserve">Laura received her Master of Public Administration degree from Kent State, where she focused on improving the efficiency and effectiveness of public systems. </w:t>
      </w:r>
      <w:r>
        <w:rPr>
          <w:rFonts w:cs="Arial"/>
          <w:sz w:val="23"/>
          <w:szCs w:val="23"/>
        </w:rPr>
        <w:t xml:space="preserve"> </w:t>
      </w:r>
      <w:r w:rsidRPr="003C66E0">
        <w:rPr>
          <w:rFonts w:cs="Arial"/>
          <w:sz w:val="23"/>
          <w:szCs w:val="23"/>
        </w:rPr>
        <w:t>Laura is also a Certified Trauma Support Specialist and brings expertise in trauma-responsive practices, cross-systems collaboration, and therapeutic court programs.</w:t>
      </w:r>
    </w:p>
    <w:p w14:paraId="0FD19368" w14:textId="77777777" w:rsidR="00145F96" w:rsidRDefault="00145F96" w:rsidP="00A94726">
      <w:pPr>
        <w:rPr>
          <w:rFonts w:cs="Arial"/>
          <w:sz w:val="23"/>
          <w:szCs w:val="23"/>
        </w:rPr>
      </w:pPr>
    </w:p>
    <w:p w14:paraId="1659C97C" w14:textId="77777777" w:rsidR="00145F96" w:rsidRPr="00145F96" w:rsidRDefault="00145F96" w:rsidP="00145F96">
      <w:pPr>
        <w:rPr>
          <w:rFonts w:cs="Arial"/>
          <w:sz w:val="23"/>
          <w:szCs w:val="23"/>
        </w:rPr>
      </w:pPr>
      <w:proofErr w:type="spellStart"/>
      <w:r w:rsidRPr="00145F96">
        <w:rPr>
          <w:rFonts w:cs="Arial"/>
          <w:b/>
          <w:sz w:val="23"/>
          <w:szCs w:val="23"/>
        </w:rPr>
        <w:t>Chori</w:t>
      </w:r>
      <w:proofErr w:type="spellEnd"/>
      <w:r w:rsidRPr="00145F96">
        <w:rPr>
          <w:rFonts w:cs="Arial"/>
          <w:b/>
          <w:sz w:val="23"/>
          <w:szCs w:val="23"/>
        </w:rPr>
        <w:t xml:space="preserve"> </w:t>
      </w:r>
      <w:bookmarkStart w:id="0" w:name="_GoBack"/>
      <w:r w:rsidRPr="00145F96">
        <w:rPr>
          <w:rFonts w:cs="Arial"/>
          <w:b/>
          <w:sz w:val="23"/>
          <w:szCs w:val="23"/>
        </w:rPr>
        <w:t>Folkman, JD/MSW</w:t>
      </w:r>
      <w:bookmarkEnd w:id="0"/>
      <w:r w:rsidRPr="00145F96">
        <w:rPr>
          <w:rFonts w:cs="Arial"/>
          <w:sz w:val="23"/>
          <w:szCs w:val="23"/>
        </w:rPr>
        <w:t xml:space="preserve">, CWLS is the lead attorney at the Tulalip Office of Civil Legal Aid in Tulalip, WA.  She builds on her previous years of experience working as an attorney at </w:t>
      </w:r>
      <w:proofErr w:type="spellStart"/>
      <w:r w:rsidRPr="00145F96">
        <w:rPr>
          <w:rFonts w:cs="Arial"/>
          <w:sz w:val="23"/>
          <w:szCs w:val="23"/>
        </w:rPr>
        <w:t>Teamchild</w:t>
      </w:r>
      <w:proofErr w:type="spellEnd"/>
      <w:r w:rsidRPr="00145F96">
        <w:rPr>
          <w:rFonts w:cs="Arial"/>
          <w:sz w:val="23"/>
          <w:szCs w:val="23"/>
        </w:rPr>
        <w:t xml:space="preserve"> and Legal Counsel for Youth and Children in Snohomish and King Counties to provide holistic representation to Native American youth involved in dependency cases through the Tulalip Tribal Court.</w:t>
      </w:r>
    </w:p>
    <w:p w14:paraId="7610AC22" w14:textId="77777777" w:rsidR="00145F96" w:rsidRPr="003C66E0" w:rsidRDefault="00145F96" w:rsidP="00A94726">
      <w:pPr>
        <w:rPr>
          <w:rFonts w:cs="Arial"/>
          <w:sz w:val="23"/>
          <w:szCs w:val="23"/>
        </w:rPr>
      </w:pPr>
    </w:p>
    <w:sectPr w:rsidR="00145F96" w:rsidRPr="003C66E0" w:rsidSect="004705ED">
      <w:type w:val="continuous"/>
      <w:pgSz w:w="12240" w:h="15840"/>
      <w:pgMar w:top="288" w:right="994" w:bottom="288"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64D3D" w14:textId="77777777" w:rsidR="008E50DA" w:rsidRDefault="008E50DA" w:rsidP="00056B86">
      <w:r>
        <w:separator/>
      </w:r>
    </w:p>
  </w:endnote>
  <w:endnote w:type="continuationSeparator" w:id="0">
    <w:p w14:paraId="1627B61E" w14:textId="77777777" w:rsidR="008E50DA" w:rsidRDefault="008E50DA" w:rsidP="0005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367865"/>
      <w:docPartObj>
        <w:docPartGallery w:val="Page Numbers (Bottom of Page)"/>
        <w:docPartUnique/>
      </w:docPartObj>
    </w:sdtPr>
    <w:sdtEndPr>
      <w:rPr>
        <w:noProof/>
      </w:rPr>
    </w:sdtEndPr>
    <w:sdtContent>
      <w:p w14:paraId="017509E8" w14:textId="47EC2F0F" w:rsidR="000343F4" w:rsidRDefault="000343F4">
        <w:pPr>
          <w:pStyle w:val="Footer"/>
          <w:jc w:val="right"/>
        </w:pPr>
        <w:r>
          <w:fldChar w:fldCharType="begin"/>
        </w:r>
        <w:r>
          <w:instrText xml:space="preserve"> PAGE   \* MERGEFORMAT </w:instrText>
        </w:r>
        <w:r>
          <w:fldChar w:fldCharType="separate"/>
        </w:r>
        <w:r w:rsidR="00145F96">
          <w:rPr>
            <w:noProof/>
          </w:rPr>
          <w:t>5</w:t>
        </w:r>
        <w:r>
          <w:rPr>
            <w:noProof/>
          </w:rPr>
          <w:fldChar w:fldCharType="end"/>
        </w:r>
      </w:p>
    </w:sdtContent>
  </w:sdt>
  <w:p w14:paraId="471468A9" w14:textId="77777777" w:rsidR="000343F4" w:rsidRDefault="00034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21C2E" w14:textId="77777777" w:rsidR="008E50DA" w:rsidRDefault="008E50DA" w:rsidP="00056B86">
      <w:r>
        <w:separator/>
      </w:r>
    </w:p>
  </w:footnote>
  <w:footnote w:type="continuationSeparator" w:id="0">
    <w:p w14:paraId="1A9EF7D5" w14:textId="77777777" w:rsidR="008E50DA" w:rsidRDefault="008E50DA" w:rsidP="00056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D6B47"/>
    <w:multiLevelType w:val="hybridMultilevel"/>
    <w:tmpl w:val="BA3411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5213D5D"/>
    <w:multiLevelType w:val="hybridMultilevel"/>
    <w:tmpl w:val="940895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74E52DB"/>
    <w:multiLevelType w:val="hybridMultilevel"/>
    <w:tmpl w:val="BDCA9CE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E0AC8"/>
    <w:multiLevelType w:val="hybridMultilevel"/>
    <w:tmpl w:val="79AC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B16E4"/>
    <w:multiLevelType w:val="hybridMultilevel"/>
    <w:tmpl w:val="CCF0C21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410041C"/>
    <w:multiLevelType w:val="hybridMultilevel"/>
    <w:tmpl w:val="B47C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D348A"/>
    <w:multiLevelType w:val="hybridMultilevel"/>
    <w:tmpl w:val="A0D8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A74D4"/>
    <w:multiLevelType w:val="hybridMultilevel"/>
    <w:tmpl w:val="7A7ECD0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9BB5D9E"/>
    <w:multiLevelType w:val="hybridMultilevel"/>
    <w:tmpl w:val="91D2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E85C86"/>
    <w:multiLevelType w:val="hybridMultilevel"/>
    <w:tmpl w:val="785CF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32687"/>
    <w:multiLevelType w:val="hybridMultilevel"/>
    <w:tmpl w:val="87462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83864"/>
    <w:multiLevelType w:val="hybridMultilevel"/>
    <w:tmpl w:val="4CA259E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2" w15:restartNumberingAfterBreak="0">
    <w:nsid w:val="6596024D"/>
    <w:multiLevelType w:val="hybridMultilevel"/>
    <w:tmpl w:val="0BF045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CBB1C93"/>
    <w:multiLevelType w:val="hybridMultilevel"/>
    <w:tmpl w:val="D60A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F0DBF"/>
    <w:multiLevelType w:val="hybridMultilevel"/>
    <w:tmpl w:val="FDFE8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4100EA"/>
    <w:multiLevelType w:val="hybridMultilevel"/>
    <w:tmpl w:val="017C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76DBF"/>
    <w:multiLevelType w:val="hybridMultilevel"/>
    <w:tmpl w:val="2A9C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B44ED"/>
    <w:multiLevelType w:val="hybridMultilevel"/>
    <w:tmpl w:val="B7941B14"/>
    <w:lvl w:ilvl="0" w:tplc="A2F62D5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55B7C"/>
    <w:multiLevelType w:val="hybridMultilevel"/>
    <w:tmpl w:val="F8C6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2"/>
  </w:num>
  <w:num w:numId="4">
    <w:abstractNumId w:val="11"/>
  </w:num>
  <w:num w:numId="5">
    <w:abstractNumId w:val="14"/>
  </w:num>
  <w:num w:numId="6">
    <w:abstractNumId w:val="6"/>
  </w:num>
  <w:num w:numId="7">
    <w:abstractNumId w:val="3"/>
  </w:num>
  <w:num w:numId="8">
    <w:abstractNumId w:val="10"/>
  </w:num>
  <w:num w:numId="9">
    <w:abstractNumId w:val="8"/>
  </w:num>
  <w:num w:numId="10">
    <w:abstractNumId w:val="15"/>
  </w:num>
  <w:num w:numId="11">
    <w:abstractNumId w:val="0"/>
  </w:num>
  <w:num w:numId="12">
    <w:abstractNumId w:val="12"/>
  </w:num>
  <w:num w:numId="13">
    <w:abstractNumId w:val="7"/>
  </w:num>
  <w:num w:numId="14">
    <w:abstractNumId w:val="4"/>
  </w:num>
  <w:num w:numId="15">
    <w:abstractNumId w:val="18"/>
  </w:num>
  <w:num w:numId="16">
    <w:abstractNumId w:val="13"/>
  </w:num>
  <w:num w:numId="17">
    <w:abstractNumId w:val="9"/>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75"/>
    <w:rsid w:val="00024285"/>
    <w:rsid w:val="000343F4"/>
    <w:rsid w:val="00040232"/>
    <w:rsid w:val="00042B52"/>
    <w:rsid w:val="0004404A"/>
    <w:rsid w:val="00046AE5"/>
    <w:rsid w:val="00053177"/>
    <w:rsid w:val="00056B86"/>
    <w:rsid w:val="00066300"/>
    <w:rsid w:val="00067009"/>
    <w:rsid w:val="0009728E"/>
    <w:rsid w:val="000A4C43"/>
    <w:rsid w:val="000B16AE"/>
    <w:rsid w:val="000E40D5"/>
    <w:rsid w:val="000E4681"/>
    <w:rsid w:val="000F7705"/>
    <w:rsid w:val="0010468C"/>
    <w:rsid w:val="00115E43"/>
    <w:rsid w:val="00117111"/>
    <w:rsid w:val="001240D5"/>
    <w:rsid w:val="00135DF1"/>
    <w:rsid w:val="00145F96"/>
    <w:rsid w:val="001546CF"/>
    <w:rsid w:val="00160194"/>
    <w:rsid w:val="0016143A"/>
    <w:rsid w:val="00166E7C"/>
    <w:rsid w:val="00167C78"/>
    <w:rsid w:val="00191034"/>
    <w:rsid w:val="001A5D3E"/>
    <w:rsid w:val="001C1F95"/>
    <w:rsid w:val="001D570F"/>
    <w:rsid w:val="001E19BC"/>
    <w:rsid w:val="001F5AC3"/>
    <w:rsid w:val="00212AC8"/>
    <w:rsid w:val="002222DB"/>
    <w:rsid w:val="00242079"/>
    <w:rsid w:val="00244C64"/>
    <w:rsid w:val="00256A59"/>
    <w:rsid w:val="00265D5E"/>
    <w:rsid w:val="0026730C"/>
    <w:rsid w:val="00273A2B"/>
    <w:rsid w:val="00275F6B"/>
    <w:rsid w:val="00290C81"/>
    <w:rsid w:val="00297206"/>
    <w:rsid w:val="002A54D2"/>
    <w:rsid w:val="002A56CF"/>
    <w:rsid w:val="002B3839"/>
    <w:rsid w:val="002B570B"/>
    <w:rsid w:val="002B5EBA"/>
    <w:rsid w:val="002C2C11"/>
    <w:rsid w:val="002C640F"/>
    <w:rsid w:val="002D76D8"/>
    <w:rsid w:val="002E21DC"/>
    <w:rsid w:val="002E28A2"/>
    <w:rsid w:val="00322233"/>
    <w:rsid w:val="00324DA3"/>
    <w:rsid w:val="00326E1E"/>
    <w:rsid w:val="003362C1"/>
    <w:rsid w:val="003369A2"/>
    <w:rsid w:val="00336A64"/>
    <w:rsid w:val="00342CCC"/>
    <w:rsid w:val="00346334"/>
    <w:rsid w:val="0037195E"/>
    <w:rsid w:val="003921FB"/>
    <w:rsid w:val="00394E5E"/>
    <w:rsid w:val="003A1C3D"/>
    <w:rsid w:val="003A23D3"/>
    <w:rsid w:val="003A4D1E"/>
    <w:rsid w:val="003B0A8F"/>
    <w:rsid w:val="003B317F"/>
    <w:rsid w:val="003B4141"/>
    <w:rsid w:val="003B4F5F"/>
    <w:rsid w:val="003C66E0"/>
    <w:rsid w:val="003D346A"/>
    <w:rsid w:val="003E726B"/>
    <w:rsid w:val="00406664"/>
    <w:rsid w:val="00422889"/>
    <w:rsid w:val="0043308E"/>
    <w:rsid w:val="00433292"/>
    <w:rsid w:val="004339BE"/>
    <w:rsid w:val="00444AE9"/>
    <w:rsid w:val="0045208A"/>
    <w:rsid w:val="004615A5"/>
    <w:rsid w:val="004705ED"/>
    <w:rsid w:val="00472702"/>
    <w:rsid w:val="004865A1"/>
    <w:rsid w:val="00494779"/>
    <w:rsid w:val="0049769C"/>
    <w:rsid w:val="004B7DA6"/>
    <w:rsid w:val="00505625"/>
    <w:rsid w:val="005350C0"/>
    <w:rsid w:val="005415F8"/>
    <w:rsid w:val="005427FF"/>
    <w:rsid w:val="00545193"/>
    <w:rsid w:val="00554172"/>
    <w:rsid w:val="0055734A"/>
    <w:rsid w:val="00564937"/>
    <w:rsid w:val="00571906"/>
    <w:rsid w:val="005765A1"/>
    <w:rsid w:val="00580511"/>
    <w:rsid w:val="005A0F39"/>
    <w:rsid w:val="005A725A"/>
    <w:rsid w:val="005A7D4F"/>
    <w:rsid w:val="005C0F55"/>
    <w:rsid w:val="005C3636"/>
    <w:rsid w:val="005E3F79"/>
    <w:rsid w:val="005E7CD2"/>
    <w:rsid w:val="005F1C2D"/>
    <w:rsid w:val="005F2C46"/>
    <w:rsid w:val="005F3DFB"/>
    <w:rsid w:val="005F46C2"/>
    <w:rsid w:val="005F7479"/>
    <w:rsid w:val="00611F90"/>
    <w:rsid w:val="006201BB"/>
    <w:rsid w:val="00646E19"/>
    <w:rsid w:val="006644B7"/>
    <w:rsid w:val="00666E88"/>
    <w:rsid w:val="00672F5E"/>
    <w:rsid w:val="00680199"/>
    <w:rsid w:val="00681593"/>
    <w:rsid w:val="00682D17"/>
    <w:rsid w:val="006B4937"/>
    <w:rsid w:val="006C13C8"/>
    <w:rsid w:val="006E788C"/>
    <w:rsid w:val="006F46B7"/>
    <w:rsid w:val="00706DFB"/>
    <w:rsid w:val="007147FE"/>
    <w:rsid w:val="00723175"/>
    <w:rsid w:val="00733399"/>
    <w:rsid w:val="0074145A"/>
    <w:rsid w:val="00742BBD"/>
    <w:rsid w:val="007613F9"/>
    <w:rsid w:val="00772E1E"/>
    <w:rsid w:val="00777C0B"/>
    <w:rsid w:val="00792C10"/>
    <w:rsid w:val="00795723"/>
    <w:rsid w:val="007A74FA"/>
    <w:rsid w:val="007D0BDA"/>
    <w:rsid w:val="007E0529"/>
    <w:rsid w:val="007F3448"/>
    <w:rsid w:val="007F3656"/>
    <w:rsid w:val="007F56A3"/>
    <w:rsid w:val="00813DA8"/>
    <w:rsid w:val="00826979"/>
    <w:rsid w:val="008300D7"/>
    <w:rsid w:val="008479AA"/>
    <w:rsid w:val="00853756"/>
    <w:rsid w:val="00860FDA"/>
    <w:rsid w:val="008700BF"/>
    <w:rsid w:val="00874329"/>
    <w:rsid w:val="00875D70"/>
    <w:rsid w:val="008A296B"/>
    <w:rsid w:val="008B2814"/>
    <w:rsid w:val="008B450E"/>
    <w:rsid w:val="008D1C52"/>
    <w:rsid w:val="008D2E82"/>
    <w:rsid w:val="008E0781"/>
    <w:rsid w:val="008E1DD4"/>
    <w:rsid w:val="008E3244"/>
    <w:rsid w:val="008E50DA"/>
    <w:rsid w:val="008F6A65"/>
    <w:rsid w:val="00915FAB"/>
    <w:rsid w:val="00923698"/>
    <w:rsid w:val="0094176C"/>
    <w:rsid w:val="009504EB"/>
    <w:rsid w:val="009742F7"/>
    <w:rsid w:val="009755E7"/>
    <w:rsid w:val="00977C27"/>
    <w:rsid w:val="009858A8"/>
    <w:rsid w:val="00990F53"/>
    <w:rsid w:val="00991C63"/>
    <w:rsid w:val="009C26AE"/>
    <w:rsid w:val="009D1E2F"/>
    <w:rsid w:val="009D30D9"/>
    <w:rsid w:val="009F62AA"/>
    <w:rsid w:val="00A12174"/>
    <w:rsid w:val="00A27708"/>
    <w:rsid w:val="00A44CFA"/>
    <w:rsid w:val="00A47AAC"/>
    <w:rsid w:val="00A57099"/>
    <w:rsid w:val="00A92079"/>
    <w:rsid w:val="00A94726"/>
    <w:rsid w:val="00A94BB2"/>
    <w:rsid w:val="00AA09E8"/>
    <w:rsid w:val="00AA3D3A"/>
    <w:rsid w:val="00AB3A18"/>
    <w:rsid w:val="00AC0785"/>
    <w:rsid w:val="00AD7EB6"/>
    <w:rsid w:val="00AE051A"/>
    <w:rsid w:val="00AE0751"/>
    <w:rsid w:val="00AE4A5D"/>
    <w:rsid w:val="00AE5401"/>
    <w:rsid w:val="00B13B04"/>
    <w:rsid w:val="00B17189"/>
    <w:rsid w:val="00B22020"/>
    <w:rsid w:val="00B23479"/>
    <w:rsid w:val="00B25FDD"/>
    <w:rsid w:val="00B3359F"/>
    <w:rsid w:val="00B34F4F"/>
    <w:rsid w:val="00B37878"/>
    <w:rsid w:val="00B44AC5"/>
    <w:rsid w:val="00B46E2D"/>
    <w:rsid w:val="00B676C6"/>
    <w:rsid w:val="00BA59DD"/>
    <w:rsid w:val="00BB4C51"/>
    <w:rsid w:val="00BC38FA"/>
    <w:rsid w:val="00BC43A9"/>
    <w:rsid w:val="00BD79B1"/>
    <w:rsid w:val="00BE59AB"/>
    <w:rsid w:val="00C01FCC"/>
    <w:rsid w:val="00C064AA"/>
    <w:rsid w:val="00C12052"/>
    <w:rsid w:val="00C46B03"/>
    <w:rsid w:val="00C474F2"/>
    <w:rsid w:val="00C64D73"/>
    <w:rsid w:val="00C65C48"/>
    <w:rsid w:val="00C73998"/>
    <w:rsid w:val="00C755C9"/>
    <w:rsid w:val="00C8619F"/>
    <w:rsid w:val="00C870D5"/>
    <w:rsid w:val="00C90D72"/>
    <w:rsid w:val="00CA3219"/>
    <w:rsid w:val="00CA4A1B"/>
    <w:rsid w:val="00CB2370"/>
    <w:rsid w:val="00CB26E8"/>
    <w:rsid w:val="00CB686A"/>
    <w:rsid w:val="00CC3CA1"/>
    <w:rsid w:val="00CC7D8A"/>
    <w:rsid w:val="00CD2374"/>
    <w:rsid w:val="00CE1AFF"/>
    <w:rsid w:val="00CE250B"/>
    <w:rsid w:val="00CE4F47"/>
    <w:rsid w:val="00D0613F"/>
    <w:rsid w:val="00D10154"/>
    <w:rsid w:val="00D10925"/>
    <w:rsid w:val="00D20914"/>
    <w:rsid w:val="00D24057"/>
    <w:rsid w:val="00D273F5"/>
    <w:rsid w:val="00D34396"/>
    <w:rsid w:val="00D42F72"/>
    <w:rsid w:val="00D5127F"/>
    <w:rsid w:val="00D552BD"/>
    <w:rsid w:val="00D61957"/>
    <w:rsid w:val="00D6420A"/>
    <w:rsid w:val="00D6429A"/>
    <w:rsid w:val="00D66544"/>
    <w:rsid w:val="00D85D8C"/>
    <w:rsid w:val="00DB755E"/>
    <w:rsid w:val="00DC37CE"/>
    <w:rsid w:val="00DE6B93"/>
    <w:rsid w:val="00E170C5"/>
    <w:rsid w:val="00E349A5"/>
    <w:rsid w:val="00E66CA5"/>
    <w:rsid w:val="00E67EE4"/>
    <w:rsid w:val="00E7105F"/>
    <w:rsid w:val="00E71ED5"/>
    <w:rsid w:val="00E92A4B"/>
    <w:rsid w:val="00EA2602"/>
    <w:rsid w:val="00EB7505"/>
    <w:rsid w:val="00EC611F"/>
    <w:rsid w:val="00EC6191"/>
    <w:rsid w:val="00ED5F95"/>
    <w:rsid w:val="00ED6158"/>
    <w:rsid w:val="00F2527F"/>
    <w:rsid w:val="00F35D00"/>
    <w:rsid w:val="00F433AA"/>
    <w:rsid w:val="00F6053E"/>
    <w:rsid w:val="00F637E7"/>
    <w:rsid w:val="00F653C8"/>
    <w:rsid w:val="00F77C28"/>
    <w:rsid w:val="00F86A77"/>
    <w:rsid w:val="00F91821"/>
    <w:rsid w:val="00F97A75"/>
    <w:rsid w:val="00FA1CDE"/>
    <w:rsid w:val="00FA224C"/>
    <w:rsid w:val="00FA26BF"/>
    <w:rsid w:val="00FA6D1D"/>
    <w:rsid w:val="00FB2EED"/>
    <w:rsid w:val="00FE5A47"/>
    <w:rsid w:val="00FF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395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2"/>
    </w:rPr>
  </w:style>
  <w:style w:type="paragraph" w:styleId="Heading2">
    <w:name w:val="heading 2"/>
    <w:basedOn w:val="Normal"/>
    <w:link w:val="Heading2Char"/>
    <w:uiPriority w:val="9"/>
    <w:qFormat/>
    <w:rsid w:val="00AA3D3A"/>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A75"/>
    <w:pPr>
      <w:ind w:left="720"/>
      <w:contextualSpacing/>
    </w:pPr>
  </w:style>
  <w:style w:type="character" w:styleId="Hyperlink">
    <w:name w:val="Hyperlink"/>
    <w:uiPriority w:val="99"/>
    <w:unhideWhenUsed/>
    <w:rsid w:val="00472702"/>
    <w:rPr>
      <w:color w:val="0563C1"/>
      <w:u w:val="single"/>
    </w:rPr>
  </w:style>
  <w:style w:type="paragraph" w:styleId="BalloonText">
    <w:name w:val="Balloon Text"/>
    <w:basedOn w:val="Normal"/>
    <w:link w:val="BalloonTextChar"/>
    <w:uiPriority w:val="99"/>
    <w:semiHidden/>
    <w:unhideWhenUsed/>
    <w:rsid w:val="00066300"/>
    <w:rPr>
      <w:rFonts w:ascii="Segoe UI" w:hAnsi="Segoe UI" w:cs="Segoe UI"/>
      <w:sz w:val="18"/>
      <w:szCs w:val="18"/>
    </w:rPr>
  </w:style>
  <w:style w:type="character" w:customStyle="1" w:styleId="BalloonTextChar">
    <w:name w:val="Balloon Text Char"/>
    <w:link w:val="BalloonText"/>
    <w:uiPriority w:val="99"/>
    <w:semiHidden/>
    <w:rsid w:val="00066300"/>
    <w:rPr>
      <w:rFonts w:ascii="Segoe UI" w:hAnsi="Segoe UI" w:cs="Segoe UI"/>
      <w:sz w:val="18"/>
      <w:szCs w:val="18"/>
    </w:rPr>
  </w:style>
  <w:style w:type="paragraph" w:styleId="Header">
    <w:name w:val="header"/>
    <w:basedOn w:val="Normal"/>
    <w:link w:val="HeaderChar"/>
    <w:uiPriority w:val="99"/>
    <w:unhideWhenUsed/>
    <w:rsid w:val="00056B86"/>
    <w:pPr>
      <w:tabs>
        <w:tab w:val="center" w:pos="4680"/>
        <w:tab w:val="right" w:pos="9360"/>
      </w:tabs>
    </w:pPr>
  </w:style>
  <w:style w:type="character" w:customStyle="1" w:styleId="HeaderChar">
    <w:name w:val="Header Char"/>
    <w:link w:val="Header"/>
    <w:uiPriority w:val="99"/>
    <w:rsid w:val="00056B86"/>
    <w:rPr>
      <w:sz w:val="24"/>
      <w:szCs w:val="22"/>
    </w:rPr>
  </w:style>
  <w:style w:type="paragraph" w:styleId="Footer">
    <w:name w:val="footer"/>
    <w:basedOn w:val="Normal"/>
    <w:link w:val="FooterChar"/>
    <w:uiPriority w:val="99"/>
    <w:unhideWhenUsed/>
    <w:rsid w:val="00056B86"/>
    <w:pPr>
      <w:tabs>
        <w:tab w:val="center" w:pos="4680"/>
        <w:tab w:val="right" w:pos="9360"/>
      </w:tabs>
    </w:pPr>
  </w:style>
  <w:style w:type="character" w:customStyle="1" w:styleId="FooterChar">
    <w:name w:val="Footer Char"/>
    <w:link w:val="Footer"/>
    <w:uiPriority w:val="99"/>
    <w:rsid w:val="00056B86"/>
    <w:rPr>
      <w:sz w:val="24"/>
      <w:szCs w:val="22"/>
    </w:rPr>
  </w:style>
  <w:style w:type="character" w:customStyle="1" w:styleId="Heading2Char">
    <w:name w:val="Heading 2 Char"/>
    <w:basedOn w:val="DefaultParagraphFont"/>
    <w:link w:val="Heading2"/>
    <w:uiPriority w:val="9"/>
    <w:rsid w:val="00AA3D3A"/>
    <w:rPr>
      <w:rFonts w:ascii="Times New Roman" w:eastAsia="Times New Roman" w:hAnsi="Times New Roman"/>
      <w:b/>
      <w:bCs/>
      <w:sz w:val="36"/>
      <w:szCs w:val="36"/>
    </w:rPr>
  </w:style>
  <w:style w:type="paragraph" w:styleId="NormalWeb">
    <w:name w:val="Normal (Web)"/>
    <w:basedOn w:val="Normal"/>
    <w:uiPriority w:val="99"/>
    <w:unhideWhenUsed/>
    <w:rsid w:val="00874329"/>
    <w:pPr>
      <w:spacing w:before="100" w:beforeAutospacing="1" w:after="100" w:afterAutospacing="1"/>
    </w:pPr>
    <w:rPr>
      <w:rFonts w:ascii="Times New Roman" w:eastAsiaTheme="minorHAnsi" w:hAnsi="Times New Roman"/>
      <w:szCs w:val="24"/>
    </w:rPr>
  </w:style>
  <w:style w:type="character" w:customStyle="1" w:styleId="bp-zoom-current-scale-value">
    <w:name w:val="bp-zoom-current-scale-value"/>
    <w:basedOn w:val="DefaultParagraphFont"/>
    <w:rsid w:val="00977C27"/>
  </w:style>
  <w:style w:type="character" w:customStyle="1" w:styleId="bp-current-page">
    <w:name w:val="bp-current-page"/>
    <w:basedOn w:val="DefaultParagraphFont"/>
    <w:rsid w:val="00977C27"/>
  </w:style>
  <w:style w:type="character" w:customStyle="1" w:styleId="bp-page-num-divider">
    <w:name w:val="bp-page-num-divider"/>
    <w:basedOn w:val="DefaultParagraphFont"/>
    <w:rsid w:val="00977C27"/>
  </w:style>
  <w:style w:type="character" w:customStyle="1" w:styleId="bp-total-pages">
    <w:name w:val="bp-total-pages"/>
    <w:basedOn w:val="DefaultParagraphFont"/>
    <w:rsid w:val="00977C27"/>
  </w:style>
  <w:style w:type="paragraph" w:styleId="NoSpacing">
    <w:name w:val="No Spacing"/>
    <w:uiPriority w:val="1"/>
    <w:qFormat/>
    <w:rsid w:val="00F2527F"/>
    <w:rPr>
      <w:rFonts w:ascii="Calibri" w:eastAsia="Times New Roman" w:hAnsi="Calibri"/>
      <w:sz w:val="22"/>
      <w:szCs w:val="22"/>
    </w:rPr>
  </w:style>
  <w:style w:type="paragraph" w:customStyle="1" w:styleId="Default">
    <w:name w:val="Default"/>
    <w:rsid w:val="007F56A3"/>
    <w:pPr>
      <w:autoSpaceDE w:val="0"/>
      <w:autoSpaceDN w:val="0"/>
      <w:adjustRightInd w:val="0"/>
    </w:pPr>
    <w:rPr>
      <w:rFonts w:ascii="Calibri" w:hAnsi="Calibri" w:cs="Calibri"/>
      <w:color w:val="000000"/>
      <w:sz w:val="24"/>
      <w:szCs w:val="24"/>
    </w:rPr>
  </w:style>
  <w:style w:type="paragraph" w:customStyle="1" w:styleId="font9">
    <w:name w:val="font_9"/>
    <w:basedOn w:val="Normal"/>
    <w:rsid w:val="003362C1"/>
    <w:pPr>
      <w:spacing w:before="100" w:beforeAutospacing="1" w:after="100" w:afterAutospacing="1"/>
    </w:pPr>
    <w:rPr>
      <w:rFonts w:ascii="Times New Roman" w:eastAsia="Times New Roman" w:hAnsi="Times New Roman"/>
      <w:szCs w:val="24"/>
    </w:rPr>
  </w:style>
  <w:style w:type="paragraph" w:styleId="PlainText">
    <w:name w:val="Plain Text"/>
    <w:basedOn w:val="Normal"/>
    <w:link w:val="PlainTextChar"/>
    <w:uiPriority w:val="99"/>
    <w:semiHidden/>
    <w:unhideWhenUsed/>
    <w:rsid w:val="00145F9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45F96"/>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3672">
      <w:bodyDiv w:val="1"/>
      <w:marLeft w:val="0"/>
      <w:marRight w:val="0"/>
      <w:marTop w:val="0"/>
      <w:marBottom w:val="0"/>
      <w:divBdr>
        <w:top w:val="none" w:sz="0" w:space="0" w:color="auto"/>
        <w:left w:val="none" w:sz="0" w:space="0" w:color="auto"/>
        <w:bottom w:val="none" w:sz="0" w:space="0" w:color="auto"/>
        <w:right w:val="none" w:sz="0" w:space="0" w:color="auto"/>
      </w:divBdr>
      <w:divsChild>
        <w:div w:id="1668435362">
          <w:marLeft w:val="0"/>
          <w:marRight w:val="0"/>
          <w:marTop w:val="0"/>
          <w:marBottom w:val="0"/>
          <w:divBdr>
            <w:top w:val="none" w:sz="0" w:space="0" w:color="auto"/>
            <w:left w:val="none" w:sz="0" w:space="0" w:color="auto"/>
            <w:bottom w:val="none" w:sz="0" w:space="0" w:color="auto"/>
            <w:right w:val="none" w:sz="0" w:space="0" w:color="auto"/>
          </w:divBdr>
          <w:divsChild>
            <w:div w:id="1507552940">
              <w:marLeft w:val="0"/>
              <w:marRight w:val="0"/>
              <w:marTop w:val="0"/>
              <w:marBottom w:val="0"/>
              <w:divBdr>
                <w:top w:val="none" w:sz="0" w:space="0" w:color="auto"/>
                <w:left w:val="none" w:sz="0" w:space="0" w:color="auto"/>
                <w:bottom w:val="none" w:sz="0" w:space="0" w:color="auto"/>
                <w:right w:val="none" w:sz="0" w:space="0" w:color="auto"/>
              </w:divBdr>
              <w:divsChild>
                <w:div w:id="2042048594">
                  <w:marLeft w:val="0"/>
                  <w:marRight w:val="0"/>
                  <w:marTop w:val="0"/>
                  <w:marBottom w:val="0"/>
                  <w:divBdr>
                    <w:top w:val="none" w:sz="0" w:space="0" w:color="auto"/>
                    <w:left w:val="none" w:sz="0" w:space="0" w:color="auto"/>
                    <w:bottom w:val="none" w:sz="0" w:space="0" w:color="auto"/>
                    <w:right w:val="none" w:sz="0" w:space="0" w:color="auto"/>
                  </w:divBdr>
                  <w:divsChild>
                    <w:div w:id="1610158097">
                      <w:marLeft w:val="0"/>
                      <w:marRight w:val="0"/>
                      <w:marTop w:val="0"/>
                      <w:marBottom w:val="0"/>
                      <w:divBdr>
                        <w:top w:val="none" w:sz="0" w:space="0" w:color="auto"/>
                        <w:left w:val="none" w:sz="0" w:space="0" w:color="auto"/>
                        <w:bottom w:val="none" w:sz="0" w:space="0" w:color="auto"/>
                        <w:right w:val="none" w:sz="0" w:space="0" w:color="auto"/>
                      </w:divBdr>
                      <w:divsChild>
                        <w:div w:id="1790321786">
                          <w:marLeft w:val="0"/>
                          <w:marRight w:val="0"/>
                          <w:marTop w:val="0"/>
                          <w:marBottom w:val="0"/>
                          <w:divBdr>
                            <w:top w:val="none" w:sz="0" w:space="0" w:color="auto"/>
                            <w:left w:val="none" w:sz="0" w:space="0" w:color="auto"/>
                            <w:bottom w:val="none" w:sz="0" w:space="0" w:color="auto"/>
                            <w:right w:val="none" w:sz="0" w:space="0" w:color="auto"/>
                          </w:divBdr>
                          <w:divsChild>
                            <w:div w:id="12972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85747">
                  <w:marLeft w:val="0"/>
                  <w:marRight w:val="0"/>
                  <w:marTop w:val="0"/>
                  <w:marBottom w:val="0"/>
                  <w:divBdr>
                    <w:top w:val="none" w:sz="0" w:space="0" w:color="auto"/>
                    <w:left w:val="none" w:sz="0" w:space="0" w:color="auto"/>
                    <w:bottom w:val="none" w:sz="0" w:space="0" w:color="auto"/>
                    <w:right w:val="none" w:sz="0" w:space="0" w:color="auto"/>
                  </w:divBdr>
                  <w:divsChild>
                    <w:div w:id="773748638">
                      <w:marLeft w:val="0"/>
                      <w:marRight w:val="0"/>
                      <w:marTop w:val="0"/>
                      <w:marBottom w:val="0"/>
                      <w:divBdr>
                        <w:top w:val="none" w:sz="0" w:space="0" w:color="auto"/>
                        <w:left w:val="none" w:sz="0" w:space="0" w:color="auto"/>
                        <w:bottom w:val="none" w:sz="0" w:space="0" w:color="auto"/>
                        <w:right w:val="none" w:sz="0" w:space="0" w:color="auto"/>
                      </w:divBdr>
                      <w:divsChild>
                        <w:div w:id="605888653">
                          <w:marLeft w:val="60"/>
                          <w:marRight w:val="60"/>
                          <w:marTop w:val="0"/>
                          <w:marBottom w:val="0"/>
                          <w:divBdr>
                            <w:top w:val="none" w:sz="0" w:space="0" w:color="auto"/>
                            <w:left w:val="none" w:sz="0" w:space="0" w:color="auto"/>
                            <w:bottom w:val="none" w:sz="0" w:space="0" w:color="auto"/>
                            <w:right w:val="none" w:sz="0" w:space="0" w:color="auto"/>
                          </w:divBdr>
                          <w:divsChild>
                            <w:div w:id="1309942287">
                              <w:marLeft w:val="0"/>
                              <w:marRight w:val="0"/>
                              <w:marTop w:val="0"/>
                              <w:marBottom w:val="0"/>
                              <w:divBdr>
                                <w:top w:val="none" w:sz="0" w:space="0" w:color="auto"/>
                                <w:left w:val="none" w:sz="0" w:space="0" w:color="auto"/>
                                <w:bottom w:val="none" w:sz="0" w:space="0" w:color="auto"/>
                                <w:right w:val="none" w:sz="0" w:space="0" w:color="auto"/>
                              </w:divBdr>
                            </w:div>
                          </w:divsChild>
                        </w:div>
                        <w:div w:id="1680622431">
                          <w:marLeft w:val="60"/>
                          <w:marRight w:val="60"/>
                          <w:marTop w:val="0"/>
                          <w:marBottom w:val="0"/>
                          <w:divBdr>
                            <w:top w:val="none" w:sz="0" w:space="0" w:color="auto"/>
                            <w:left w:val="none" w:sz="0" w:space="0" w:color="auto"/>
                            <w:bottom w:val="none" w:sz="0" w:space="0" w:color="auto"/>
                            <w:right w:val="none" w:sz="0" w:space="0" w:color="auto"/>
                          </w:divBdr>
                          <w:divsChild>
                            <w:div w:id="2089306456">
                              <w:marLeft w:val="0"/>
                              <w:marRight w:val="0"/>
                              <w:marTop w:val="0"/>
                              <w:marBottom w:val="0"/>
                              <w:divBdr>
                                <w:top w:val="none" w:sz="0" w:space="0" w:color="auto"/>
                                <w:left w:val="none" w:sz="0" w:space="0" w:color="auto"/>
                                <w:bottom w:val="none" w:sz="0" w:space="0" w:color="auto"/>
                                <w:right w:val="none" w:sz="0" w:space="0" w:color="auto"/>
                              </w:divBdr>
                              <w:divsChild>
                                <w:div w:id="109119726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68689">
      <w:bodyDiv w:val="1"/>
      <w:marLeft w:val="0"/>
      <w:marRight w:val="0"/>
      <w:marTop w:val="0"/>
      <w:marBottom w:val="0"/>
      <w:divBdr>
        <w:top w:val="none" w:sz="0" w:space="0" w:color="auto"/>
        <w:left w:val="none" w:sz="0" w:space="0" w:color="auto"/>
        <w:bottom w:val="none" w:sz="0" w:space="0" w:color="auto"/>
        <w:right w:val="none" w:sz="0" w:space="0" w:color="auto"/>
      </w:divBdr>
    </w:div>
    <w:div w:id="509837127">
      <w:bodyDiv w:val="1"/>
      <w:marLeft w:val="0"/>
      <w:marRight w:val="0"/>
      <w:marTop w:val="0"/>
      <w:marBottom w:val="0"/>
      <w:divBdr>
        <w:top w:val="none" w:sz="0" w:space="0" w:color="auto"/>
        <w:left w:val="none" w:sz="0" w:space="0" w:color="auto"/>
        <w:bottom w:val="none" w:sz="0" w:space="0" w:color="auto"/>
        <w:right w:val="none" w:sz="0" w:space="0" w:color="auto"/>
      </w:divBdr>
    </w:div>
    <w:div w:id="516191988">
      <w:bodyDiv w:val="1"/>
      <w:marLeft w:val="0"/>
      <w:marRight w:val="0"/>
      <w:marTop w:val="0"/>
      <w:marBottom w:val="0"/>
      <w:divBdr>
        <w:top w:val="none" w:sz="0" w:space="0" w:color="auto"/>
        <w:left w:val="none" w:sz="0" w:space="0" w:color="auto"/>
        <w:bottom w:val="none" w:sz="0" w:space="0" w:color="auto"/>
        <w:right w:val="none" w:sz="0" w:space="0" w:color="auto"/>
      </w:divBdr>
    </w:div>
    <w:div w:id="722750298">
      <w:bodyDiv w:val="1"/>
      <w:marLeft w:val="0"/>
      <w:marRight w:val="0"/>
      <w:marTop w:val="0"/>
      <w:marBottom w:val="0"/>
      <w:divBdr>
        <w:top w:val="none" w:sz="0" w:space="0" w:color="auto"/>
        <w:left w:val="none" w:sz="0" w:space="0" w:color="auto"/>
        <w:bottom w:val="none" w:sz="0" w:space="0" w:color="auto"/>
        <w:right w:val="none" w:sz="0" w:space="0" w:color="auto"/>
      </w:divBdr>
    </w:div>
    <w:div w:id="723213739">
      <w:bodyDiv w:val="1"/>
      <w:marLeft w:val="0"/>
      <w:marRight w:val="0"/>
      <w:marTop w:val="0"/>
      <w:marBottom w:val="0"/>
      <w:divBdr>
        <w:top w:val="none" w:sz="0" w:space="0" w:color="auto"/>
        <w:left w:val="none" w:sz="0" w:space="0" w:color="auto"/>
        <w:bottom w:val="none" w:sz="0" w:space="0" w:color="auto"/>
        <w:right w:val="none" w:sz="0" w:space="0" w:color="auto"/>
      </w:divBdr>
    </w:div>
    <w:div w:id="792362511">
      <w:bodyDiv w:val="1"/>
      <w:marLeft w:val="0"/>
      <w:marRight w:val="0"/>
      <w:marTop w:val="0"/>
      <w:marBottom w:val="0"/>
      <w:divBdr>
        <w:top w:val="none" w:sz="0" w:space="0" w:color="auto"/>
        <w:left w:val="none" w:sz="0" w:space="0" w:color="auto"/>
        <w:bottom w:val="none" w:sz="0" w:space="0" w:color="auto"/>
        <w:right w:val="none" w:sz="0" w:space="0" w:color="auto"/>
      </w:divBdr>
    </w:div>
    <w:div w:id="984745206">
      <w:bodyDiv w:val="1"/>
      <w:marLeft w:val="0"/>
      <w:marRight w:val="0"/>
      <w:marTop w:val="0"/>
      <w:marBottom w:val="0"/>
      <w:divBdr>
        <w:top w:val="none" w:sz="0" w:space="0" w:color="auto"/>
        <w:left w:val="none" w:sz="0" w:space="0" w:color="auto"/>
        <w:bottom w:val="none" w:sz="0" w:space="0" w:color="auto"/>
        <w:right w:val="none" w:sz="0" w:space="0" w:color="auto"/>
      </w:divBdr>
    </w:div>
    <w:div w:id="1133017233">
      <w:bodyDiv w:val="1"/>
      <w:marLeft w:val="0"/>
      <w:marRight w:val="0"/>
      <w:marTop w:val="0"/>
      <w:marBottom w:val="0"/>
      <w:divBdr>
        <w:top w:val="none" w:sz="0" w:space="0" w:color="auto"/>
        <w:left w:val="none" w:sz="0" w:space="0" w:color="auto"/>
        <w:bottom w:val="none" w:sz="0" w:space="0" w:color="auto"/>
        <w:right w:val="none" w:sz="0" w:space="0" w:color="auto"/>
      </w:divBdr>
    </w:div>
    <w:div w:id="1467698229">
      <w:bodyDiv w:val="1"/>
      <w:marLeft w:val="0"/>
      <w:marRight w:val="0"/>
      <w:marTop w:val="0"/>
      <w:marBottom w:val="0"/>
      <w:divBdr>
        <w:top w:val="none" w:sz="0" w:space="0" w:color="auto"/>
        <w:left w:val="none" w:sz="0" w:space="0" w:color="auto"/>
        <w:bottom w:val="none" w:sz="0" w:space="0" w:color="auto"/>
        <w:right w:val="none" w:sz="0" w:space="0" w:color="auto"/>
      </w:divBdr>
    </w:div>
    <w:div w:id="1574392233">
      <w:bodyDiv w:val="1"/>
      <w:marLeft w:val="0"/>
      <w:marRight w:val="0"/>
      <w:marTop w:val="0"/>
      <w:marBottom w:val="0"/>
      <w:divBdr>
        <w:top w:val="none" w:sz="0" w:space="0" w:color="auto"/>
        <w:left w:val="none" w:sz="0" w:space="0" w:color="auto"/>
        <w:bottom w:val="none" w:sz="0" w:space="0" w:color="auto"/>
        <w:right w:val="none" w:sz="0" w:space="0" w:color="auto"/>
      </w:divBdr>
    </w:div>
    <w:div w:id="1589146546">
      <w:bodyDiv w:val="1"/>
      <w:marLeft w:val="0"/>
      <w:marRight w:val="0"/>
      <w:marTop w:val="0"/>
      <w:marBottom w:val="0"/>
      <w:divBdr>
        <w:top w:val="none" w:sz="0" w:space="0" w:color="auto"/>
        <w:left w:val="none" w:sz="0" w:space="0" w:color="auto"/>
        <w:bottom w:val="none" w:sz="0" w:space="0" w:color="auto"/>
        <w:right w:val="none" w:sz="0" w:space="0" w:color="auto"/>
      </w:divBdr>
    </w:div>
    <w:div w:id="1706951159">
      <w:bodyDiv w:val="1"/>
      <w:marLeft w:val="0"/>
      <w:marRight w:val="0"/>
      <w:marTop w:val="0"/>
      <w:marBottom w:val="0"/>
      <w:divBdr>
        <w:top w:val="none" w:sz="0" w:space="0" w:color="auto"/>
        <w:left w:val="none" w:sz="0" w:space="0" w:color="auto"/>
        <w:bottom w:val="none" w:sz="0" w:space="0" w:color="auto"/>
        <w:right w:val="none" w:sz="0" w:space="0" w:color="auto"/>
      </w:divBdr>
    </w:div>
    <w:div w:id="1839804538">
      <w:bodyDiv w:val="1"/>
      <w:marLeft w:val="0"/>
      <w:marRight w:val="0"/>
      <w:marTop w:val="0"/>
      <w:marBottom w:val="0"/>
      <w:divBdr>
        <w:top w:val="none" w:sz="0" w:space="0" w:color="auto"/>
        <w:left w:val="none" w:sz="0" w:space="0" w:color="auto"/>
        <w:bottom w:val="none" w:sz="0" w:space="0" w:color="auto"/>
        <w:right w:val="none" w:sz="0" w:space="0" w:color="auto"/>
      </w:divBdr>
    </w:div>
    <w:div w:id="1990549288">
      <w:bodyDiv w:val="1"/>
      <w:marLeft w:val="0"/>
      <w:marRight w:val="0"/>
      <w:marTop w:val="0"/>
      <w:marBottom w:val="0"/>
      <w:divBdr>
        <w:top w:val="none" w:sz="0" w:space="0" w:color="auto"/>
        <w:left w:val="none" w:sz="0" w:space="0" w:color="auto"/>
        <w:bottom w:val="none" w:sz="0" w:space="0" w:color="auto"/>
        <w:right w:val="none" w:sz="0" w:space="0" w:color="auto"/>
      </w:divBdr>
    </w:div>
    <w:div w:id="1994681071">
      <w:bodyDiv w:val="1"/>
      <w:marLeft w:val="0"/>
      <w:marRight w:val="0"/>
      <w:marTop w:val="0"/>
      <w:marBottom w:val="0"/>
      <w:divBdr>
        <w:top w:val="none" w:sz="0" w:space="0" w:color="auto"/>
        <w:left w:val="none" w:sz="0" w:space="0" w:color="auto"/>
        <w:bottom w:val="none" w:sz="0" w:space="0" w:color="auto"/>
        <w:right w:val="none" w:sz="0" w:space="0" w:color="auto"/>
      </w:divBdr>
    </w:div>
    <w:div w:id="2058628703">
      <w:bodyDiv w:val="1"/>
      <w:marLeft w:val="0"/>
      <w:marRight w:val="0"/>
      <w:marTop w:val="0"/>
      <w:marBottom w:val="0"/>
      <w:divBdr>
        <w:top w:val="none" w:sz="0" w:space="0" w:color="auto"/>
        <w:left w:val="none" w:sz="0" w:space="0" w:color="auto"/>
        <w:bottom w:val="none" w:sz="0" w:space="0" w:color="auto"/>
        <w:right w:val="none" w:sz="0" w:space="0" w:color="auto"/>
      </w:divBdr>
    </w:div>
    <w:div w:id="2065713093">
      <w:bodyDiv w:val="1"/>
      <w:marLeft w:val="0"/>
      <w:marRight w:val="0"/>
      <w:marTop w:val="0"/>
      <w:marBottom w:val="0"/>
      <w:divBdr>
        <w:top w:val="none" w:sz="0" w:space="0" w:color="auto"/>
        <w:left w:val="none" w:sz="0" w:space="0" w:color="auto"/>
        <w:bottom w:val="none" w:sz="0" w:space="0" w:color="auto"/>
        <w:right w:val="none" w:sz="0" w:space="0" w:color="auto"/>
      </w:divBdr>
    </w:div>
    <w:div w:id="213420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osteringconnectionsforfamilie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4C010-7141-4B8A-83CD-E94C7DA0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12586</CharactersWithSpaces>
  <SharedDoc>false</SharedDoc>
  <HLinks>
    <vt:vector size="18" baseType="variant">
      <vt:variant>
        <vt:i4>1048632</vt:i4>
      </vt:variant>
      <vt:variant>
        <vt:i4>6</vt:i4>
      </vt:variant>
      <vt:variant>
        <vt:i4>0</vt:i4>
      </vt:variant>
      <vt:variant>
        <vt:i4>5</vt:i4>
      </vt:variant>
      <vt:variant>
        <vt:lpwstr>mailto:Sondra.Hahn@courts.wa.gov</vt:lpwstr>
      </vt:variant>
      <vt:variant>
        <vt:lpwstr/>
      </vt:variant>
      <vt:variant>
        <vt:i4>6094959</vt:i4>
      </vt:variant>
      <vt:variant>
        <vt:i4>3</vt:i4>
      </vt:variant>
      <vt:variant>
        <vt:i4>0</vt:i4>
      </vt:variant>
      <vt:variant>
        <vt:i4>5</vt:i4>
      </vt:variant>
      <vt:variant>
        <vt:lpwstr>mailto:kwk@uw.edu</vt:lpwstr>
      </vt:variant>
      <vt:variant>
        <vt:lpwstr/>
      </vt:variant>
      <vt:variant>
        <vt:i4>2686976</vt:i4>
      </vt:variant>
      <vt:variant>
        <vt:i4>0</vt:i4>
      </vt:variant>
      <vt:variant>
        <vt:i4>0</vt:i4>
      </vt:variant>
      <vt:variant>
        <vt:i4>5</vt:i4>
      </vt:variant>
      <vt:variant>
        <vt:lpwstr>mailto:wyman@uw.edu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2021-05-28T01:03:00Z</dcterms:created>
  <dcterms:modified xsi:type="dcterms:W3CDTF">2021-06-09T14:53:00Z</dcterms:modified>
</cp:coreProperties>
</file>