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3FBB2" w14:textId="3977C95D" w:rsidR="00E568CE" w:rsidRDefault="00E568CE" w:rsidP="00E568CE">
      <w:pPr>
        <w:spacing w:after="0"/>
        <w:jc w:val="center"/>
        <w:rPr>
          <w:sz w:val="36"/>
          <w:szCs w:val="36"/>
        </w:rPr>
      </w:pPr>
      <w:bookmarkStart w:id="0" w:name="_GoBack"/>
      <w:bookmarkEnd w:id="0"/>
      <w:r w:rsidRPr="00E568CE">
        <w:rPr>
          <w:sz w:val="36"/>
          <w:szCs w:val="36"/>
        </w:rPr>
        <w:t>In-Person Visit</w:t>
      </w:r>
      <w:r w:rsidR="00A44920">
        <w:rPr>
          <w:sz w:val="36"/>
          <w:szCs w:val="36"/>
        </w:rPr>
        <w:t xml:space="preserve"> Planning</w:t>
      </w:r>
      <w:r w:rsidRPr="00E568CE">
        <w:rPr>
          <w:sz w:val="36"/>
          <w:szCs w:val="36"/>
        </w:rPr>
        <w:t xml:space="preserve"> in the Time of COVID19</w:t>
      </w:r>
    </w:p>
    <w:p w14:paraId="6B3DBC85" w14:textId="3B4AEF9E" w:rsidR="00E568CE" w:rsidRDefault="00E568CE" w:rsidP="00E568CE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Rose Wentz</w:t>
      </w:r>
    </w:p>
    <w:p w14:paraId="44D7603B" w14:textId="77777777" w:rsidR="00E568CE" w:rsidRPr="00E568CE" w:rsidRDefault="00E568CE" w:rsidP="00E568CE">
      <w:pPr>
        <w:spacing w:after="0"/>
        <w:jc w:val="center"/>
        <w:rPr>
          <w:sz w:val="36"/>
          <w:szCs w:val="36"/>
        </w:rPr>
      </w:pPr>
    </w:p>
    <w:p w14:paraId="4F6C5C2C" w14:textId="4946D192" w:rsidR="00E568CE" w:rsidRPr="00E568CE" w:rsidRDefault="00E568CE" w:rsidP="00E568C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568CE">
        <w:rPr>
          <w:sz w:val="24"/>
          <w:szCs w:val="24"/>
        </w:rPr>
        <w:t xml:space="preserve">Planning In-Person visits </w:t>
      </w:r>
    </w:p>
    <w:p w14:paraId="0B18D8BB" w14:textId="5EED11BB" w:rsidR="00E568CE" w:rsidRPr="00E568CE" w:rsidRDefault="00E568CE" w:rsidP="00E568C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Include</w:t>
      </w:r>
      <w:r w:rsidRPr="00E568CE">
        <w:rPr>
          <w:sz w:val="24"/>
          <w:szCs w:val="24"/>
        </w:rPr>
        <w:t xml:space="preserve"> all the parties in making the plan.</w:t>
      </w:r>
    </w:p>
    <w:p w14:paraId="533F421E" w14:textId="4796A9B3" w:rsidR="00E568CE" w:rsidRDefault="00E568CE" w:rsidP="00E568C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568CE">
        <w:rPr>
          <w:sz w:val="24"/>
          <w:szCs w:val="24"/>
        </w:rPr>
        <w:t>Follow the DCYF guidance.</w:t>
      </w:r>
    </w:p>
    <w:p w14:paraId="02A62204" w14:textId="77777777" w:rsidR="00E568CE" w:rsidRPr="00E568CE" w:rsidRDefault="00E568CE" w:rsidP="00E568CE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E568CE">
        <w:rPr>
          <w:sz w:val="24"/>
          <w:szCs w:val="24"/>
        </w:rPr>
        <w:t>Parent:</w:t>
      </w:r>
    </w:p>
    <w:p w14:paraId="3A73B398" w14:textId="672176DF" w:rsidR="00E568CE" w:rsidRPr="00E568CE" w:rsidRDefault="00E33CF3" w:rsidP="00E568CE">
      <w:pPr>
        <w:pStyle w:val="ListParagraph"/>
        <w:ind w:left="2160"/>
        <w:rPr>
          <w:sz w:val="24"/>
          <w:szCs w:val="24"/>
        </w:rPr>
      </w:pPr>
      <w:hyperlink r:id="rId8" w:history="1">
        <w:r w:rsidR="00E568CE" w:rsidRPr="00E568CE">
          <w:rPr>
            <w:rStyle w:val="Hyperlink"/>
            <w:sz w:val="24"/>
            <w:szCs w:val="24"/>
          </w:rPr>
          <w:t>https://www.dcyf.wa.gov/sites/default/files/pubs/CWP_0057.pdf</w:t>
        </w:r>
      </w:hyperlink>
    </w:p>
    <w:p w14:paraId="03BD9448" w14:textId="77777777" w:rsidR="00E568CE" w:rsidRPr="00E568CE" w:rsidRDefault="00E568CE" w:rsidP="00E568CE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E568CE">
        <w:rPr>
          <w:sz w:val="24"/>
          <w:szCs w:val="24"/>
        </w:rPr>
        <w:t>Foster Parents and Caregivers:</w:t>
      </w:r>
    </w:p>
    <w:p w14:paraId="1AEE5245" w14:textId="195A98B4" w:rsidR="00E568CE" w:rsidRPr="00E568CE" w:rsidRDefault="00E33CF3" w:rsidP="00E568CE">
      <w:pPr>
        <w:pStyle w:val="ListParagraph"/>
        <w:ind w:left="2160"/>
        <w:rPr>
          <w:sz w:val="24"/>
          <w:szCs w:val="24"/>
        </w:rPr>
      </w:pPr>
      <w:hyperlink r:id="rId9" w:history="1">
        <w:r w:rsidR="00E568CE" w:rsidRPr="00E568CE">
          <w:rPr>
            <w:rStyle w:val="Hyperlink"/>
            <w:sz w:val="24"/>
            <w:szCs w:val="24"/>
          </w:rPr>
          <w:t>https://www.dcyf.wa.gov/sites/default/files/pubs/CWP_0058.pdf</w:t>
        </w:r>
      </w:hyperlink>
    </w:p>
    <w:p w14:paraId="43D6D8D0" w14:textId="77777777" w:rsidR="00E568CE" w:rsidRPr="00E568CE" w:rsidRDefault="00E568CE" w:rsidP="00E568CE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E568CE">
        <w:rPr>
          <w:sz w:val="24"/>
          <w:szCs w:val="24"/>
        </w:rPr>
        <w:t>Provider:</w:t>
      </w:r>
    </w:p>
    <w:p w14:paraId="79F90E0B" w14:textId="485132DA" w:rsidR="00E568CE" w:rsidRPr="00E568CE" w:rsidRDefault="00E33CF3" w:rsidP="00E568CE">
      <w:pPr>
        <w:pStyle w:val="ListParagraph"/>
        <w:ind w:left="2160"/>
        <w:rPr>
          <w:sz w:val="24"/>
          <w:szCs w:val="24"/>
        </w:rPr>
      </w:pPr>
      <w:hyperlink r:id="rId10" w:history="1">
        <w:r w:rsidR="00E568CE" w:rsidRPr="00E568CE">
          <w:rPr>
            <w:rStyle w:val="Hyperlink"/>
            <w:sz w:val="24"/>
            <w:szCs w:val="24"/>
          </w:rPr>
          <w:t>https://www.dcyf.wa.gov/sites/default/files/pubs/CWP_0056.pdf</w:t>
        </w:r>
      </w:hyperlink>
    </w:p>
    <w:p w14:paraId="3CD85DFA" w14:textId="4CDACC9D" w:rsidR="00E568CE" w:rsidRDefault="00E568CE" w:rsidP="00E568C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568CE">
        <w:rPr>
          <w:sz w:val="24"/>
          <w:szCs w:val="24"/>
        </w:rPr>
        <w:t>Develop a relationship between parents and caregivers that will support visits.</w:t>
      </w:r>
    </w:p>
    <w:p w14:paraId="5B0D8705" w14:textId="34F83353" w:rsidR="00E568CE" w:rsidRDefault="00E568CE" w:rsidP="00E568C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Visit plan should include all the normal information and:</w:t>
      </w:r>
    </w:p>
    <w:p w14:paraId="69A088BF" w14:textId="13759ED1" w:rsidR="00E568CE" w:rsidRDefault="00E568CE" w:rsidP="00E568CE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Whether parent and child can touch each other</w:t>
      </w:r>
    </w:p>
    <w:p w14:paraId="225A82A2" w14:textId="218B27BE" w:rsidR="00E568CE" w:rsidRDefault="00E568CE" w:rsidP="00E568CE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Transportation plans</w:t>
      </w:r>
      <w:r w:rsidR="00B80AE5">
        <w:rPr>
          <w:sz w:val="24"/>
          <w:szCs w:val="24"/>
        </w:rPr>
        <w:t xml:space="preserve"> (car seat, food, toys, other necessary items)</w:t>
      </w:r>
    </w:p>
    <w:p w14:paraId="6196CA25" w14:textId="14316FB2" w:rsidR="00E568CE" w:rsidRPr="00E568CE" w:rsidRDefault="00E568CE" w:rsidP="00E568CE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PPE – what is needed and who will provide</w:t>
      </w:r>
    </w:p>
    <w:p w14:paraId="539A1AEF" w14:textId="7435D5A3" w:rsidR="00E568CE" w:rsidRPr="00E568CE" w:rsidRDefault="00E568CE" w:rsidP="00E568C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D</w:t>
      </w:r>
      <w:r w:rsidRPr="00E568CE">
        <w:rPr>
          <w:sz w:val="24"/>
          <w:szCs w:val="24"/>
        </w:rPr>
        <w:t>iscuss</w:t>
      </w:r>
      <w:r>
        <w:rPr>
          <w:sz w:val="24"/>
          <w:szCs w:val="24"/>
        </w:rPr>
        <w:t>ing</w:t>
      </w:r>
      <w:r w:rsidRPr="00E568CE">
        <w:rPr>
          <w:sz w:val="24"/>
          <w:szCs w:val="24"/>
        </w:rPr>
        <w:t xml:space="preserve"> in-person visits during the time of COVID19</w:t>
      </w:r>
    </w:p>
    <w:p w14:paraId="5A0817DE" w14:textId="2EB1ACA1" w:rsidR="00E568CE" w:rsidRDefault="00E568CE" w:rsidP="00E568C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Listen to</w:t>
      </w:r>
      <w:r w:rsidRPr="00E568CE">
        <w:rPr>
          <w:sz w:val="24"/>
          <w:szCs w:val="24"/>
        </w:rPr>
        <w:t xml:space="preserve"> their fear and acknowledge it.</w:t>
      </w:r>
    </w:p>
    <w:p w14:paraId="09384B06" w14:textId="5EDF37FB" w:rsidR="00C702E1" w:rsidRPr="00E568CE" w:rsidRDefault="00C702E1" w:rsidP="00C702E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goal is for </w:t>
      </w:r>
      <w:r w:rsidR="00936728">
        <w:rPr>
          <w:sz w:val="24"/>
          <w:szCs w:val="24"/>
        </w:rPr>
        <w:t>everyone</w:t>
      </w:r>
      <w:r>
        <w:rPr>
          <w:sz w:val="24"/>
          <w:szCs w:val="24"/>
        </w:rPr>
        <w:t xml:space="preserve"> to </w:t>
      </w:r>
      <w:r w:rsidRPr="00E568CE">
        <w:rPr>
          <w:sz w:val="24"/>
          <w:szCs w:val="24"/>
        </w:rPr>
        <w:t>make calm, reflective decisions</w:t>
      </w:r>
      <w:r>
        <w:rPr>
          <w:sz w:val="24"/>
          <w:szCs w:val="24"/>
        </w:rPr>
        <w:t xml:space="preserve">. We are not trying  to get </w:t>
      </w:r>
      <w:r w:rsidR="00936728">
        <w:rPr>
          <w:sz w:val="24"/>
          <w:szCs w:val="24"/>
        </w:rPr>
        <w:t>someone</w:t>
      </w:r>
      <w:r>
        <w:rPr>
          <w:sz w:val="24"/>
          <w:szCs w:val="24"/>
        </w:rPr>
        <w:t xml:space="preserve"> to comply to our decision.</w:t>
      </w:r>
    </w:p>
    <w:p w14:paraId="6E412089" w14:textId="780D7924" w:rsidR="00E568CE" w:rsidRPr="00E568CE" w:rsidRDefault="00E568CE" w:rsidP="00E568C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568CE">
        <w:rPr>
          <w:sz w:val="24"/>
          <w:szCs w:val="24"/>
        </w:rPr>
        <w:t>Find</w:t>
      </w:r>
      <w:r>
        <w:rPr>
          <w:sz w:val="24"/>
          <w:szCs w:val="24"/>
        </w:rPr>
        <w:t xml:space="preserve"> a</w:t>
      </w:r>
      <w:r w:rsidRPr="00E568CE">
        <w:rPr>
          <w:sz w:val="24"/>
          <w:szCs w:val="24"/>
        </w:rPr>
        <w:t xml:space="preserve"> common goal regarding helping the child. If you cannot find a short-term goal that you can agree upon discuss long term goals for the child. </w:t>
      </w:r>
    </w:p>
    <w:p w14:paraId="538A1E61" w14:textId="0C1CA489" w:rsidR="00E568CE" w:rsidRPr="00291DB7" w:rsidRDefault="00E568CE" w:rsidP="00E568C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91DB7">
        <w:rPr>
          <w:sz w:val="24"/>
          <w:szCs w:val="24"/>
        </w:rPr>
        <w:t>Use solution focused questions.</w:t>
      </w:r>
    </w:p>
    <w:p w14:paraId="5665D7FD" w14:textId="77777777" w:rsidR="001C4B4F" w:rsidRDefault="00B80AE5" w:rsidP="00B80AE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568CE">
        <w:rPr>
          <w:sz w:val="24"/>
          <w:szCs w:val="24"/>
        </w:rPr>
        <w:t xml:space="preserve">If </w:t>
      </w:r>
      <w:r>
        <w:rPr>
          <w:sz w:val="24"/>
          <w:szCs w:val="24"/>
        </w:rPr>
        <w:t>the person</w:t>
      </w:r>
      <w:r w:rsidRPr="00E568CE">
        <w:rPr>
          <w:sz w:val="24"/>
          <w:szCs w:val="24"/>
        </w:rPr>
        <w:t xml:space="preserve"> are making their decision on misinformation. </w:t>
      </w:r>
    </w:p>
    <w:p w14:paraId="1C16AEBD" w14:textId="1B79493B" w:rsidR="00B80AE5" w:rsidRPr="00E568CE" w:rsidRDefault="00B80AE5" w:rsidP="001C4B4F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E568CE">
        <w:rPr>
          <w:sz w:val="24"/>
          <w:szCs w:val="24"/>
        </w:rPr>
        <w:lastRenderedPageBreak/>
        <w:t>Avoid repeating the incorrect information</w:t>
      </w:r>
      <w:r w:rsidR="00FA1086">
        <w:rPr>
          <w:sz w:val="24"/>
          <w:szCs w:val="24"/>
        </w:rPr>
        <w:t>.</w:t>
      </w:r>
      <w:r w:rsidRPr="00E568CE">
        <w:rPr>
          <w:sz w:val="24"/>
          <w:szCs w:val="24"/>
        </w:rPr>
        <w:t xml:space="preserve"> People believe </w:t>
      </w:r>
      <w:r w:rsidR="00FA1086">
        <w:rPr>
          <w:sz w:val="24"/>
          <w:szCs w:val="24"/>
        </w:rPr>
        <w:t>the information</w:t>
      </w:r>
      <w:r w:rsidRPr="00E568CE">
        <w:rPr>
          <w:sz w:val="24"/>
          <w:szCs w:val="24"/>
        </w:rPr>
        <w:t xml:space="preserve"> is true when they hear the same information repeated</w:t>
      </w:r>
      <w:r w:rsidR="00C702E1">
        <w:rPr>
          <w:sz w:val="24"/>
          <w:szCs w:val="24"/>
        </w:rPr>
        <w:t>,</w:t>
      </w:r>
      <w:r w:rsidRPr="00E568CE">
        <w:rPr>
          <w:sz w:val="24"/>
          <w:szCs w:val="24"/>
        </w:rPr>
        <w:t xml:space="preserve"> even when you say it is NOT true</w:t>
      </w:r>
      <w:r w:rsidR="00C702E1">
        <w:rPr>
          <w:sz w:val="24"/>
          <w:szCs w:val="24"/>
        </w:rPr>
        <w:t>.</w:t>
      </w:r>
      <w:r w:rsidRPr="00E568CE">
        <w:rPr>
          <w:sz w:val="24"/>
          <w:szCs w:val="24"/>
        </w:rPr>
        <w:t xml:space="preserve"> </w:t>
      </w:r>
      <w:r w:rsidR="00C702E1">
        <w:rPr>
          <w:sz w:val="24"/>
          <w:szCs w:val="24"/>
        </w:rPr>
        <w:t>People</w:t>
      </w:r>
      <w:r w:rsidRPr="00E568CE">
        <w:rPr>
          <w:sz w:val="24"/>
          <w:szCs w:val="24"/>
        </w:rPr>
        <w:t xml:space="preserve"> only remember the part that supports what </w:t>
      </w:r>
      <w:r w:rsidR="00C702E1">
        <w:rPr>
          <w:sz w:val="24"/>
          <w:szCs w:val="24"/>
        </w:rPr>
        <w:t>they</w:t>
      </w:r>
      <w:r w:rsidRPr="00E568CE">
        <w:rPr>
          <w:sz w:val="24"/>
          <w:szCs w:val="24"/>
        </w:rPr>
        <w:t xml:space="preserve"> believe.</w:t>
      </w:r>
    </w:p>
    <w:p w14:paraId="2D3A36AB" w14:textId="77777777" w:rsidR="00B80AE5" w:rsidRPr="00E568CE" w:rsidRDefault="00B80AE5" w:rsidP="00B80AE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568CE">
        <w:rPr>
          <w:sz w:val="24"/>
          <w:szCs w:val="24"/>
        </w:rPr>
        <w:t xml:space="preserve">Ask them questions about their ideas or solution. Help them convince themselves rather than trying to convince them they are not correct. </w:t>
      </w:r>
    </w:p>
    <w:p w14:paraId="2D5005D4" w14:textId="77777777" w:rsidR="00B80AE5" w:rsidRPr="00E568CE" w:rsidRDefault="00B80AE5" w:rsidP="00B80AE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568CE">
        <w:rPr>
          <w:sz w:val="24"/>
          <w:szCs w:val="24"/>
        </w:rPr>
        <w:t>Have a dialogue. Giving them something to read is not enough.</w:t>
      </w:r>
    </w:p>
    <w:p w14:paraId="71FC6955" w14:textId="77777777" w:rsidR="00B80AE5" w:rsidRPr="00E568CE" w:rsidRDefault="00B80AE5" w:rsidP="00B80AE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568CE">
        <w:rPr>
          <w:sz w:val="24"/>
          <w:szCs w:val="24"/>
        </w:rPr>
        <w:t>Correct misinformation as early as you can.</w:t>
      </w:r>
    </w:p>
    <w:p w14:paraId="7B61E17A" w14:textId="77777777" w:rsidR="00B80AE5" w:rsidRPr="00E568CE" w:rsidRDefault="00B80AE5" w:rsidP="00B80AE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568CE">
        <w:rPr>
          <w:sz w:val="24"/>
          <w:szCs w:val="24"/>
        </w:rPr>
        <w:t>Give new information in bite size chunks. Many believe the misinformation because it is often stated in simple terms.</w:t>
      </w:r>
    </w:p>
    <w:p w14:paraId="75141268" w14:textId="77777777" w:rsidR="00B80AE5" w:rsidRPr="00E568CE" w:rsidRDefault="00B80AE5" w:rsidP="00B80AE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568CE">
        <w:rPr>
          <w:sz w:val="24"/>
          <w:szCs w:val="24"/>
        </w:rPr>
        <w:t xml:space="preserve">Affirm and do not threaten their world views and values </w:t>
      </w:r>
    </w:p>
    <w:p w14:paraId="57DA633A" w14:textId="393D3F94" w:rsidR="001F618E" w:rsidRPr="00F852E6" w:rsidRDefault="00B80AE5" w:rsidP="00F852E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568CE">
        <w:rPr>
          <w:sz w:val="24"/>
          <w:szCs w:val="24"/>
        </w:rPr>
        <w:lastRenderedPageBreak/>
        <w:t>There is power in multiple corrections and getting the information from a source they trust.</w:t>
      </w:r>
    </w:p>
    <w:p w14:paraId="59C83E53" w14:textId="79D8381F" w:rsidR="00B80AE5" w:rsidRPr="00C702E1" w:rsidRDefault="00B80AE5" w:rsidP="0043007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702E1">
        <w:rPr>
          <w:sz w:val="24"/>
          <w:szCs w:val="24"/>
        </w:rPr>
        <w:t xml:space="preserve">Understand </w:t>
      </w:r>
      <w:r w:rsidR="00C702E1" w:rsidRPr="00C702E1">
        <w:rPr>
          <w:sz w:val="24"/>
          <w:szCs w:val="24"/>
        </w:rPr>
        <w:t>that</w:t>
      </w:r>
      <w:r w:rsidRPr="00C702E1">
        <w:rPr>
          <w:sz w:val="24"/>
          <w:szCs w:val="24"/>
        </w:rPr>
        <w:t xml:space="preserve"> COVID19 may</w:t>
      </w:r>
      <w:r w:rsidR="00C702E1" w:rsidRPr="00C702E1">
        <w:rPr>
          <w:sz w:val="24"/>
          <w:szCs w:val="24"/>
        </w:rPr>
        <w:t xml:space="preserve"> </w:t>
      </w:r>
      <w:r w:rsidRPr="00C702E1">
        <w:rPr>
          <w:sz w:val="24"/>
          <w:szCs w:val="24"/>
        </w:rPr>
        <w:t>be causing trauma for adults</w:t>
      </w:r>
      <w:r w:rsidR="00C702E1" w:rsidRPr="00C702E1">
        <w:rPr>
          <w:sz w:val="24"/>
          <w:szCs w:val="24"/>
        </w:rPr>
        <w:t xml:space="preserve"> and children.</w:t>
      </w:r>
      <w:r w:rsidRPr="00C702E1">
        <w:rPr>
          <w:sz w:val="24"/>
          <w:szCs w:val="24"/>
        </w:rPr>
        <w:t xml:space="preserve">  When people are under threat they move from calm decision making to emotional, reactive or reflexive decision making.</w:t>
      </w:r>
      <w:r w:rsidR="001618E0">
        <w:rPr>
          <w:rStyle w:val="EndnoteReference"/>
          <w:sz w:val="24"/>
          <w:szCs w:val="24"/>
        </w:rPr>
        <w:endnoteReference w:id="1"/>
      </w:r>
    </w:p>
    <w:p w14:paraId="30FBCD2C" w14:textId="77777777" w:rsidR="00A836B0" w:rsidRPr="00264967" w:rsidRDefault="00A836B0" w:rsidP="00A836B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64967">
        <w:rPr>
          <w:sz w:val="24"/>
          <w:szCs w:val="24"/>
        </w:rPr>
        <w:t>The Hyperarousal Continuum</w:t>
      </w:r>
      <w:r>
        <w:rPr>
          <w:sz w:val="24"/>
          <w:szCs w:val="24"/>
        </w:rPr>
        <w:t xml:space="preserve"> (How a person responds to trauma.)</w:t>
      </w:r>
    </w:p>
    <w:p w14:paraId="46FAE235" w14:textId="77777777" w:rsidR="00A836B0" w:rsidRPr="00264967" w:rsidRDefault="00A836B0" w:rsidP="00A836B0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264967">
        <w:rPr>
          <w:sz w:val="24"/>
          <w:szCs w:val="24"/>
        </w:rPr>
        <w:t>Your sense of time changes: hard to think about the future instead focus on minutes, seconds or not having any sense of time. Regression to more child/infant sense of time and ability to make decisions.</w:t>
      </w:r>
    </w:p>
    <w:p w14:paraId="21C4E133" w14:textId="77777777" w:rsidR="00A836B0" w:rsidRPr="00264967" w:rsidRDefault="00A836B0" w:rsidP="00A836B0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264967">
        <w:rPr>
          <w:sz w:val="24"/>
          <w:szCs w:val="24"/>
        </w:rPr>
        <w:lastRenderedPageBreak/>
        <w:t>Behaviors: vigilance, resistance, defiance, aggression</w:t>
      </w:r>
    </w:p>
    <w:p w14:paraId="1900221E" w14:textId="77777777" w:rsidR="00A836B0" w:rsidRPr="00264967" w:rsidRDefault="00A836B0" w:rsidP="00A836B0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264967">
        <w:rPr>
          <w:sz w:val="24"/>
          <w:szCs w:val="24"/>
        </w:rPr>
        <w:t>Reactions to decisions: Avoidance, compliance, dissociation, fainting</w:t>
      </w:r>
    </w:p>
    <w:p w14:paraId="0F4F433E" w14:textId="77777777" w:rsidR="00A836B0" w:rsidRDefault="00A836B0" w:rsidP="00A836B0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Actions: Flock, </w:t>
      </w:r>
      <w:r w:rsidRPr="00264967">
        <w:rPr>
          <w:sz w:val="24"/>
          <w:szCs w:val="24"/>
        </w:rPr>
        <w:t>Freeze, Flight, Fight</w:t>
      </w:r>
    </w:p>
    <w:p w14:paraId="720BCB91" w14:textId="41EC3EAF" w:rsidR="00B80AE5" w:rsidRDefault="00B80AE5" w:rsidP="00A836B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Model</w:t>
      </w:r>
      <w:r w:rsidR="00C702E1">
        <w:rPr>
          <w:sz w:val="24"/>
          <w:szCs w:val="24"/>
        </w:rPr>
        <w:t>ing</w:t>
      </w:r>
      <w:r>
        <w:rPr>
          <w:sz w:val="24"/>
          <w:szCs w:val="24"/>
        </w:rPr>
        <w:t xml:space="preserve"> calm reflective decision making.</w:t>
      </w:r>
    </w:p>
    <w:p w14:paraId="1482D612" w14:textId="31128955" w:rsidR="00264967" w:rsidRPr="00A836B0" w:rsidRDefault="00C702E1" w:rsidP="00A836B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Developing</w:t>
      </w:r>
      <w:r w:rsidR="00B80AE5">
        <w:rPr>
          <w:sz w:val="24"/>
          <w:szCs w:val="24"/>
        </w:rPr>
        <w:t xml:space="preserve"> a relationship </w:t>
      </w:r>
      <w:r>
        <w:rPr>
          <w:sz w:val="24"/>
          <w:szCs w:val="24"/>
        </w:rPr>
        <w:t>so you are seen as a safe and trusted person.</w:t>
      </w:r>
      <w:r w:rsidR="00B80AE5">
        <w:rPr>
          <w:sz w:val="24"/>
          <w:szCs w:val="24"/>
        </w:rPr>
        <w:t xml:space="preserve"> </w:t>
      </w:r>
    </w:p>
    <w:p w14:paraId="659DC393" w14:textId="119ACA1B" w:rsidR="00C702E1" w:rsidRDefault="00C702E1" w:rsidP="001D177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618E0">
        <w:rPr>
          <w:sz w:val="24"/>
          <w:szCs w:val="24"/>
        </w:rPr>
        <w:t xml:space="preserve">Give </w:t>
      </w:r>
      <w:r w:rsidR="001618E0" w:rsidRPr="001618E0">
        <w:rPr>
          <w:sz w:val="24"/>
          <w:szCs w:val="24"/>
        </w:rPr>
        <w:t>information or suggestions in m</w:t>
      </w:r>
      <w:r w:rsidRPr="001618E0">
        <w:rPr>
          <w:sz w:val="24"/>
          <w:szCs w:val="24"/>
        </w:rPr>
        <w:t>oderate, controllable doses</w:t>
      </w:r>
      <w:r w:rsidR="001618E0">
        <w:rPr>
          <w:sz w:val="24"/>
          <w:szCs w:val="24"/>
        </w:rPr>
        <w:t>. Watch the person for signs they are ready for the next step. Or ask the person to tell you when they need a break. The break may only need be a few seconds.</w:t>
      </w:r>
    </w:p>
    <w:p w14:paraId="444A2F9F" w14:textId="1C3C1471" w:rsidR="001618E0" w:rsidRDefault="00994D57" w:rsidP="001618E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Give the person</w:t>
      </w:r>
      <w:r w:rsidR="001618E0" w:rsidRPr="00E568CE">
        <w:rPr>
          <w:sz w:val="24"/>
          <w:szCs w:val="24"/>
        </w:rPr>
        <w:t xml:space="preserve"> control of the process</w:t>
      </w:r>
      <w:r w:rsidR="001618E0">
        <w:rPr>
          <w:sz w:val="24"/>
          <w:szCs w:val="24"/>
        </w:rPr>
        <w:t>. Y</w:t>
      </w:r>
      <w:r w:rsidR="001618E0" w:rsidRPr="00E568CE">
        <w:rPr>
          <w:sz w:val="24"/>
          <w:szCs w:val="24"/>
        </w:rPr>
        <w:t>ou cannot force them by pushing information</w:t>
      </w:r>
      <w:r w:rsidR="001618E0">
        <w:rPr>
          <w:sz w:val="24"/>
          <w:szCs w:val="24"/>
        </w:rPr>
        <w:t xml:space="preserve"> or recommendations</w:t>
      </w:r>
      <w:r w:rsidR="001618E0" w:rsidRPr="00E568CE">
        <w:rPr>
          <w:sz w:val="24"/>
          <w:szCs w:val="24"/>
        </w:rPr>
        <w:t xml:space="preserve"> on them</w:t>
      </w:r>
      <w:r w:rsidR="001618E0">
        <w:rPr>
          <w:sz w:val="24"/>
          <w:szCs w:val="24"/>
        </w:rPr>
        <w:t>.</w:t>
      </w:r>
    </w:p>
    <w:p w14:paraId="27C944AF" w14:textId="77777777" w:rsidR="001613EF" w:rsidRDefault="001613EF" w:rsidP="001618E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Create or support the familiar and safe environment</w:t>
      </w:r>
    </w:p>
    <w:p w14:paraId="47E8FEF4" w14:textId="56AF8D36" w:rsidR="00944386" w:rsidRDefault="001613EF" w:rsidP="001618E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Minimize threats and stress.</w:t>
      </w:r>
    </w:p>
    <w:p w14:paraId="3FC373D1" w14:textId="0DCD93B2" w:rsidR="001613EF" w:rsidRPr="00E568CE" w:rsidRDefault="009C0A7D" w:rsidP="001618E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Help parents/caregivers learn to model calmness with the child.</w:t>
      </w:r>
    </w:p>
    <w:p w14:paraId="6D11BBA7" w14:textId="2677FB25" w:rsidR="001618E0" w:rsidRPr="00E568CE" w:rsidRDefault="001618E0" w:rsidP="001618E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568CE">
        <w:rPr>
          <w:sz w:val="24"/>
          <w:szCs w:val="24"/>
        </w:rPr>
        <w:t xml:space="preserve">Be present, </w:t>
      </w:r>
      <w:r>
        <w:rPr>
          <w:sz w:val="24"/>
          <w:szCs w:val="24"/>
        </w:rPr>
        <w:t>be next to them/</w:t>
      </w:r>
      <w:r w:rsidRPr="00E568CE">
        <w:rPr>
          <w:sz w:val="24"/>
          <w:szCs w:val="24"/>
        </w:rPr>
        <w:t>parallel,</w:t>
      </w:r>
      <w:r>
        <w:rPr>
          <w:sz w:val="24"/>
          <w:szCs w:val="24"/>
        </w:rPr>
        <w:t xml:space="preserve"> be</w:t>
      </w:r>
      <w:r w:rsidRPr="00E568CE">
        <w:rPr>
          <w:sz w:val="24"/>
          <w:szCs w:val="24"/>
        </w:rPr>
        <w:t xml:space="preserve"> persistent</w:t>
      </w:r>
      <w:r>
        <w:rPr>
          <w:sz w:val="24"/>
          <w:szCs w:val="24"/>
        </w:rPr>
        <w:t>. T</w:t>
      </w:r>
      <w:r w:rsidRPr="00E568CE">
        <w:rPr>
          <w:sz w:val="24"/>
          <w:szCs w:val="24"/>
        </w:rPr>
        <w:t>hey come in</w:t>
      </w:r>
      <w:r>
        <w:rPr>
          <w:sz w:val="24"/>
          <w:szCs w:val="24"/>
        </w:rPr>
        <w:t>to the conversation</w:t>
      </w:r>
      <w:r w:rsidRPr="00E568CE">
        <w:rPr>
          <w:sz w:val="24"/>
          <w:szCs w:val="24"/>
        </w:rPr>
        <w:t>,</w:t>
      </w:r>
      <w:r>
        <w:rPr>
          <w:sz w:val="24"/>
          <w:szCs w:val="24"/>
        </w:rPr>
        <w:t xml:space="preserve"> they</w:t>
      </w:r>
      <w:r w:rsidRPr="00E568CE">
        <w:rPr>
          <w:sz w:val="24"/>
          <w:szCs w:val="24"/>
        </w:rPr>
        <w:t xml:space="preserve"> engage,</w:t>
      </w:r>
      <w:r>
        <w:rPr>
          <w:sz w:val="24"/>
          <w:szCs w:val="24"/>
        </w:rPr>
        <w:t xml:space="preserve"> they need a break, and if you are available they</w:t>
      </w:r>
      <w:r w:rsidRPr="00E568CE">
        <w:rPr>
          <w:sz w:val="24"/>
          <w:szCs w:val="24"/>
        </w:rPr>
        <w:t xml:space="preserve"> come back</w:t>
      </w:r>
      <w:r>
        <w:rPr>
          <w:sz w:val="24"/>
          <w:szCs w:val="24"/>
        </w:rPr>
        <w:t xml:space="preserve"> for the next does. </w:t>
      </w:r>
      <w:r w:rsidRPr="00E568CE">
        <w:rPr>
          <w:sz w:val="24"/>
          <w:szCs w:val="24"/>
        </w:rPr>
        <w:t xml:space="preserve"> Just be there, be present, be quiet, let them come back when they are ready</w:t>
      </w:r>
      <w:r>
        <w:rPr>
          <w:sz w:val="24"/>
          <w:szCs w:val="24"/>
        </w:rPr>
        <w:t>.</w:t>
      </w:r>
    </w:p>
    <w:p w14:paraId="023D72C3" w14:textId="6134E21D" w:rsidR="00C702E1" w:rsidRDefault="001618E0" w:rsidP="00C702E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C702E1">
        <w:rPr>
          <w:sz w:val="24"/>
          <w:szCs w:val="24"/>
        </w:rPr>
        <w:t>inimiz</w:t>
      </w:r>
      <w:r>
        <w:rPr>
          <w:sz w:val="24"/>
          <w:szCs w:val="24"/>
        </w:rPr>
        <w:t xml:space="preserve">e </w:t>
      </w:r>
      <w:r w:rsidR="00C702E1">
        <w:rPr>
          <w:sz w:val="24"/>
          <w:szCs w:val="24"/>
        </w:rPr>
        <w:t xml:space="preserve">the power differential </w:t>
      </w:r>
    </w:p>
    <w:p w14:paraId="7447ACFE" w14:textId="28E578BD" w:rsidR="00C702E1" w:rsidRDefault="001618E0" w:rsidP="00C702E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Avoid s</w:t>
      </w:r>
      <w:r w:rsidR="00C702E1">
        <w:rPr>
          <w:sz w:val="24"/>
          <w:szCs w:val="24"/>
        </w:rPr>
        <w:t>tanding too close, looking down on the person</w:t>
      </w:r>
      <w:r>
        <w:rPr>
          <w:sz w:val="24"/>
          <w:szCs w:val="24"/>
        </w:rPr>
        <w:t>, being physically intimidating</w:t>
      </w:r>
    </w:p>
    <w:p w14:paraId="3D0F4F60" w14:textId="127596F7" w:rsidR="00C702E1" w:rsidRDefault="00C702E1" w:rsidP="00C702E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Non-verbal communication – open friendly expression, calm and understanding tone of voice</w:t>
      </w:r>
    </w:p>
    <w:p w14:paraId="442D3342" w14:textId="41811F4E" w:rsidR="00C702E1" w:rsidRPr="00264967" w:rsidRDefault="001618E0" w:rsidP="00264967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Avoid u</w:t>
      </w:r>
      <w:r w:rsidR="00C702E1">
        <w:rPr>
          <w:sz w:val="24"/>
          <w:szCs w:val="24"/>
        </w:rPr>
        <w:t xml:space="preserve">sing our authority to force a person to make a </w:t>
      </w:r>
      <w:r w:rsidR="00264967">
        <w:rPr>
          <w:sz w:val="24"/>
          <w:szCs w:val="24"/>
        </w:rPr>
        <w:t>decision.</w:t>
      </w:r>
      <w:r w:rsidRPr="00264967">
        <w:rPr>
          <w:sz w:val="24"/>
          <w:szCs w:val="24"/>
        </w:rPr>
        <w:t xml:space="preserve"> </w:t>
      </w:r>
    </w:p>
    <w:p w14:paraId="43C2294D" w14:textId="011A16A4" w:rsidR="007517CB" w:rsidRPr="00E568CE" w:rsidRDefault="007517CB" w:rsidP="007517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568CE">
        <w:rPr>
          <w:sz w:val="24"/>
          <w:szCs w:val="24"/>
        </w:rPr>
        <w:t xml:space="preserve">Expect that initial in-person visits will have negative behaviors before, during or after the visit. </w:t>
      </w:r>
    </w:p>
    <w:p w14:paraId="0AB75481" w14:textId="11648B5C" w:rsidR="007517CB" w:rsidRDefault="007517CB" w:rsidP="00994D5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568CE">
        <w:rPr>
          <w:sz w:val="24"/>
          <w:szCs w:val="24"/>
        </w:rPr>
        <w:t>Th</w:t>
      </w:r>
      <w:r w:rsidR="00994D57">
        <w:rPr>
          <w:sz w:val="24"/>
          <w:szCs w:val="24"/>
        </w:rPr>
        <w:t>is</w:t>
      </w:r>
      <w:r w:rsidRPr="00E568CE">
        <w:rPr>
          <w:sz w:val="24"/>
          <w:szCs w:val="24"/>
        </w:rPr>
        <w:t xml:space="preserve"> </w:t>
      </w:r>
      <w:r w:rsidR="00CE4F19">
        <w:rPr>
          <w:sz w:val="24"/>
          <w:szCs w:val="24"/>
        </w:rPr>
        <w:t>is normal</w:t>
      </w:r>
      <w:r w:rsidR="00DE3F92">
        <w:rPr>
          <w:sz w:val="24"/>
          <w:szCs w:val="24"/>
        </w:rPr>
        <w:t xml:space="preserve"> for</w:t>
      </w:r>
      <w:r w:rsidRPr="00E568CE">
        <w:rPr>
          <w:sz w:val="24"/>
          <w:szCs w:val="24"/>
        </w:rPr>
        <w:t xml:space="preserve"> visits, especially </w:t>
      </w:r>
      <w:r w:rsidR="000F2054">
        <w:rPr>
          <w:sz w:val="24"/>
          <w:szCs w:val="24"/>
        </w:rPr>
        <w:t>visits</w:t>
      </w:r>
      <w:r w:rsidR="00FE410F">
        <w:rPr>
          <w:sz w:val="24"/>
          <w:szCs w:val="24"/>
        </w:rPr>
        <w:t xml:space="preserve"> after initial placement</w:t>
      </w:r>
      <w:r w:rsidRPr="00E568CE">
        <w:rPr>
          <w:sz w:val="24"/>
          <w:szCs w:val="24"/>
        </w:rPr>
        <w:t xml:space="preserve"> or when there has been a long time between visits.</w:t>
      </w:r>
    </w:p>
    <w:p w14:paraId="496CB4D3" w14:textId="2A9B6869" w:rsidR="00636F1F" w:rsidRPr="00E568CE" w:rsidRDefault="00636F1F" w:rsidP="00994D5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Behaviors are hard to interpret. An upset child might be upset about having to say goodbye to his parent or </w:t>
      </w:r>
      <w:r w:rsidR="00376D67">
        <w:rPr>
          <w:sz w:val="24"/>
          <w:szCs w:val="24"/>
        </w:rPr>
        <w:t xml:space="preserve">because the </w:t>
      </w:r>
      <w:r w:rsidR="00376D67">
        <w:rPr>
          <w:sz w:val="24"/>
          <w:szCs w:val="24"/>
        </w:rPr>
        <w:lastRenderedPageBreak/>
        <w:t>parent did something on a visit that triggered the reaction. Close observation and progressive visits planning is needed to interpret the behaviors.</w:t>
      </w:r>
    </w:p>
    <w:p w14:paraId="3631910F" w14:textId="77777777" w:rsidR="007517CB" w:rsidRPr="00E568CE" w:rsidRDefault="007517CB" w:rsidP="00994D5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568CE">
        <w:rPr>
          <w:sz w:val="24"/>
          <w:szCs w:val="24"/>
        </w:rPr>
        <w:t xml:space="preserve">During this time of stress; the negative behaviors may increase. </w:t>
      </w:r>
    </w:p>
    <w:p w14:paraId="2696CF22" w14:textId="77777777" w:rsidR="007517CB" w:rsidRPr="00E568CE" w:rsidRDefault="007517CB" w:rsidP="00994D5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568CE">
        <w:rPr>
          <w:sz w:val="24"/>
          <w:szCs w:val="24"/>
        </w:rPr>
        <w:t>Plan for how to handle behaviors and do not punish parent or child for their natural behaviors to a stressful situation. Negative behavior is a sign of fear, stress, worry and frustration. This applies to parents, children and caregivers.</w:t>
      </w:r>
    </w:p>
    <w:p w14:paraId="0295074C" w14:textId="0FD01688" w:rsidR="007517CB" w:rsidRPr="00E568CE" w:rsidRDefault="007517CB" w:rsidP="00994D5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568CE">
        <w:rPr>
          <w:sz w:val="24"/>
          <w:szCs w:val="24"/>
        </w:rPr>
        <w:t xml:space="preserve">Toddler separation anxiety – stranger danger </w:t>
      </w:r>
      <w:r w:rsidR="00761B01">
        <w:rPr>
          <w:sz w:val="24"/>
          <w:szCs w:val="24"/>
        </w:rPr>
        <w:t>stage</w:t>
      </w:r>
      <w:r w:rsidR="00F732DB">
        <w:rPr>
          <w:sz w:val="24"/>
          <w:szCs w:val="24"/>
        </w:rPr>
        <w:t xml:space="preserve">: this developmental period can create </w:t>
      </w:r>
      <w:r w:rsidR="00BF4F92">
        <w:rPr>
          <w:sz w:val="24"/>
          <w:szCs w:val="24"/>
        </w:rPr>
        <w:t>stress for the child and parent when the child relates to her parent as a stranger due to a long separation.</w:t>
      </w:r>
      <w:r w:rsidRPr="00E568CE">
        <w:rPr>
          <w:sz w:val="24"/>
          <w:szCs w:val="24"/>
        </w:rPr>
        <w:t xml:space="preserve"> </w:t>
      </w:r>
    </w:p>
    <w:p w14:paraId="0EF0727A" w14:textId="49354945" w:rsidR="00E568CE" w:rsidRPr="00E67B85" w:rsidRDefault="00E568CE" w:rsidP="00C702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67B85">
        <w:rPr>
          <w:rFonts w:cstheme="minorHAnsi"/>
          <w:sz w:val="24"/>
          <w:szCs w:val="24"/>
        </w:rPr>
        <w:lastRenderedPageBreak/>
        <w:t>T</w:t>
      </w:r>
      <w:r w:rsidR="00D34AE3" w:rsidRPr="00E67B85">
        <w:rPr>
          <w:rFonts w:cstheme="minorHAnsi"/>
          <w:sz w:val="24"/>
          <w:szCs w:val="24"/>
        </w:rPr>
        <w:t>ake</w:t>
      </w:r>
      <w:r w:rsidRPr="00E67B85">
        <w:rPr>
          <w:rFonts w:cstheme="minorHAnsi"/>
          <w:sz w:val="24"/>
          <w:szCs w:val="24"/>
        </w:rPr>
        <w:t xml:space="preserve"> care of yourself so you can be </w:t>
      </w:r>
      <w:r w:rsidR="00C83EE4" w:rsidRPr="00E67B85">
        <w:rPr>
          <w:rFonts w:cstheme="minorHAnsi"/>
          <w:sz w:val="24"/>
          <w:szCs w:val="24"/>
        </w:rPr>
        <w:t>self-</w:t>
      </w:r>
      <w:r w:rsidRPr="00E67B85">
        <w:rPr>
          <w:rFonts w:cstheme="minorHAnsi"/>
          <w:sz w:val="24"/>
          <w:szCs w:val="24"/>
        </w:rPr>
        <w:t>regulate (</w:t>
      </w:r>
      <w:r w:rsidR="001A2A3D" w:rsidRPr="00E67B85">
        <w:rPr>
          <w:rFonts w:cstheme="minorHAnsi"/>
          <w:sz w:val="24"/>
          <w:szCs w:val="24"/>
        </w:rPr>
        <w:t>Healthy self-regulation is related to the capacity to tolerate the sensations of distress that accompany</w:t>
      </w:r>
      <w:r w:rsidR="00E67B85" w:rsidRPr="00E67B85">
        <w:rPr>
          <w:rFonts w:cstheme="minorHAnsi"/>
          <w:sz w:val="24"/>
          <w:szCs w:val="24"/>
        </w:rPr>
        <w:t xml:space="preserve"> an unmet need.</w:t>
      </w:r>
      <w:r w:rsidRPr="00E67B85">
        <w:rPr>
          <w:rFonts w:cstheme="minorHAnsi"/>
          <w:sz w:val="24"/>
          <w:szCs w:val="24"/>
        </w:rPr>
        <w:t xml:space="preserve">) Be aware of secondary </w:t>
      </w:r>
      <w:r w:rsidR="00C702E1" w:rsidRPr="00E67B85">
        <w:rPr>
          <w:rFonts w:cstheme="minorHAnsi"/>
          <w:sz w:val="24"/>
          <w:szCs w:val="24"/>
        </w:rPr>
        <w:t>trauma and how it may be affect you</w:t>
      </w:r>
      <w:r w:rsidRPr="00E67B85">
        <w:rPr>
          <w:rFonts w:cstheme="minorHAnsi"/>
          <w:sz w:val="24"/>
          <w:szCs w:val="24"/>
        </w:rPr>
        <w:t>.</w:t>
      </w:r>
      <w:r w:rsidR="00C702E1" w:rsidRPr="00E67B85">
        <w:rPr>
          <w:rFonts w:cstheme="minorHAnsi"/>
          <w:sz w:val="24"/>
          <w:szCs w:val="24"/>
        </w:rPr>
        <w:t xml:space="preserve"> Here are some techniques that can be</w:t>
      </w:r>
      <w:r w:rsidR="001F467B">
        <w:rPr>
          <w:rFonts w:cstheme="minorHAnsi"/>
          <w:sz w:val="24"/>
          <w:szCs w:val="24"/>
        </w:rPr>
        <w:t xml:space="preserve"> done</w:t>
      </w:r>
      <w:r w:rsidR="00C702E1" w:rsidRPr="00E67B85">
        <w:rPr>
          <w:rFonts w:cstheme="minorHAnsi"/>
          <w:sz w:val="24"/>
          <w:szCs w:val="24"/>
        </w:rPr>
        <w:t xml:space="preserve"> in a few minutes.</w:t>
      </w:r>
      <w:r w:rsidR="00341963" w:rsidRPr="00E67B85">
        <w:rPr>
          <w:rStyle w:val="EndnoteReference"/>
          <w:rFonts w:cstheme="minorHAnsi"/>
          <w:sz w:val="24"/>
          <w:szCs w:val="24"/>
        </w:rPr>
        <w:endnoteReference w:id="2"/>
      </w:r>
    </w:p>
    <w:p w14:paraId="396459E2" w14:textId="739062DC" w:rsidR="00E568CE" w:rsidRPr="00E67B85" w:rsidRDefault="00E568CE" w:rsidP="00E568CE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E67B85">
        <w:rPr>
          <w:rFonts w:cstheme="minorHAnsi"/>
          <w:sz w:val="24"/>
          <w:szCs w:val="24"/>
        </w:rPr>
        <w:t>Breathing techniques</w:t>
      </w:r>
      <w:r w:rsidR="001F467B">
        <w:rPr>
          <w:rFonts w:cstheme="minorHAnsi"/>
          <w:sz w:val="24"/>
          <w:szCs w:val="24"/>
        </w:rPr>
        <w:t xml:space="preserve"> (deep breathing</w:t>
      </w:r>
      <w:r w:rsidR="00DF5A9E">
        <w:rPr>
          <w:rFonts w:cstheme="minorHAnsi"/>
          <w:sz w:val="24"/>
          <w:szCs w:val="24"/>
        </w:rPr>
        <w:t>, 4 7 8 breathing)</w:t>
      </w:r>
    </w:p>
    <w:p w14:paraId="59D90958" w14:textId="77777777" w:rsidR="00E568CE" w:rsidRPr="00E568CE" w:rsidRDefault="00E568CE" w:rsidP="00E568CE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E568CE">
        <w:rPr>
          <w:sz w:val="24"/>
          <w:szCs w:val="24"/>
        </w:rPr>
        <w:t>Walking – 60 seconds, then 90 seconds breathing</w:t>
      </w:r>
    </w:p>
    <w:p w14:paraId="7648516D" w14:textId="77777777" w:rsidR="00E568CE" w:rsidRPr="00E568CE" w:rsidRDefault="00E568CE" w:rsidP="00E568CE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E568CE">
        <w:rPr>
          <w:sz w:val="24"/>
          <w:szCs w:val="24"/>
        </w:rPr>
        <w:t>Bilateral tapping</w:t>
      </w:r>
    </w:p>
    <w:p w14:paraId="4F68C858" w14:textId="77777777" w:rsidR="00E568CE" w:rsidRPr="00E568CE" w:rsidRDefault="00E568CE" w:rsidP="00E568CE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E568CE">
        <w:rPr>
          <w:sz w:val="24"/>
          <w:szCs w:val="24"/>
        </w:rPr>
        <w:t>Mindfulness techniques</w:t>
      </w:r>
    </w:p>
    <w:p w14:paraId="01DABAA7" w14:textId="751A4625" w:rsidR="00E568CE" w:rsidRPr="00E568CE" w:rsidRDefault="00C702E1" w:rsidP="00E568CE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Create a c</w:t>
      </w:r>
      <w:r w:rsidR="00E568CE" w:rsidRPr="00E568CE">
        <w:rPr>
          <w:sz w:val="24"/>
          <w:szCs w:val="24"/>
        </w:rPr>
        <w:t xml:space="preserve">ontact list </w:t>
      </w:r>
      <w:r>
        <w:rPr>
          <w:sz w:val="24"/>
          <w:szCs w:val="24"/>
        </w:rPr>
        <w:t xml:space="preserve">of people you trust </w:t>
      </w:r>
      <w:r w:rsidR="00E568CE" w:rsidRPr="00E568CE">
        <w:rPr>
          <w:sz w:val="24"/>
          <w:szCs w:val="24"/>
        </w:rPr>
        <w:t>– check in with them</w:t>
      </w:r>
      <w:r>
        <w:rPr>
          <w:sz w:val="24"/>
          <w:szCs w:val="24"/>
        </w:rPr>
        <w:t xml:space="preserve"> regularly.</w:t>
      </w:r>
      <w:r w:rsidR="00E568CE" w:rsidRPr="00E568CE">
        <w:rPr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="00E568CE" w:rsidRPr="00E568CE">
        <w:rPr>
          <w:sz w:val="24"/>
          <w:szCs w:val="24"/>
        </w:rPr>
        <w:t>ithin an agency it can become a tree that everyone is contacted every day)</w:t>
      </w:r>
      <w:r>
        <w:rPr>
          <w:sz w:val="24"/>
          <w:szCs w:val="24"/>
        </w:rPr>
        <w:t>.</w:t>
      </w:r>
    </w:p>
    <w:p w14:paraId="3F37549C" w14:textId="77777777" w:rsidR="00E568CE" w:rsidRPr="00E568CE" w:rsidRDefault="00E568CE" w:rsidP="00E568CE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E568CE">
        <w:rPr>
          <w:sz w:val="24"/>
          <w:szCs w:val="24"/>
        </w:rPr>
        <w:lastRenderedPageBreak/>
        <w:t>Team building</w:t>
      </w:r>
    </w:p>
    <w:p w14:paraId="48B5CA80" w14:textId="77777777" w:rsidR="00E568CE" w:rsidRPr="00E568CE" w:rsidRDefault="00E568CE" w:rsidP="00E568CE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E568CE">
        <w:rPr>
          <w:sz w:val="24"/>
          <w:szCs w:val="24"/>
        </w:rPr>
        <w:t>Remind yourself why you do this work, your values</w:t>
      </w:r>
    </w:p>
    <w:p w14:paraId="01267B94" w14:textId="33C17EE9" w:rsidR="00E568CE" w:rsidRPr="00E568CE" w:rsidRDefault="00E568CE" w:rsidP="00E568CE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Determine w</w:t>
      </w:r>
      <w:r w:rsidRPr="00E568CE">
        <w:rPr>
          <w:sz w:val="24"/>
          <w:szCs w:val="24"/>
        </w:rPr>
        <w:t xml:space="preserve">hat can </w:t>
      </w:r>
      <w:r>
        <w:rPr>
          <w:sz w:val="24"/>
          <w:szCs w:val="24"/>
        </w:rPr>
        <w:t>you</w:t>
      </w:r>
      <w:r w:rsidRPr="00E568CE">
        <w:rPr>
          <w:sz w:val="24"/>
          <w:szCs w:val="24"/>
        </w:rPr>
        <w:t xml:space="preserve"> control and what </w:t>
      </w:r>
      <w:r>
        <w:rPr>
          <w:sz w:val="24"/>
          <w:szCs w:val="24"/>
        </w:rPr>
        <w:t>you</w:t>
      </w:r>
      <w:r w:rsidRPr="00E568CE">
        <w:rPr>
          <w:sz w:val="24"/>
          <w:szCs w:val="24"/>
        </w:rPr>
        <w:t xml:space="preserve"> cannot control. Focus on what you can control</w:t>
      </w:r>
      <w:r>
        <w:rPr>
          <w:sz w:val="24"/>
          <w:szCs w:val="24"/>
        </w:rPr>
        <w:t>.</w:t>
      </w:r>
    </w:p>
    <w:p w14:paraId="312E470A" w14:textId="77777777" w:rsidR="00E568CE" w:rsidRPr="00E568CE" w:rsidRDefault="00E568CE">
      <w:pPr>
        <w:rPr>
          <w:sz w:val="24"/>
          <w:szCs w:val="24"/>
        </w:rPr>
      </w:pPr>
    </w:p>
    <w:sectPr w:rsidR="00E568CE" w:rsidRPr="00E568CE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CD89C" w14:textId="77777777" w:rsidR="00E33CF3" w:rsidRDefault="00E33CF3" w:rsidP="001618E0">
      <w:pPr>
        <w:spacing w:after="0" w:line="240" w:lineRule="auto"/>
      </w:pPr>
      <w:r>
        <w:separator/>
      </w:r>
    </w:p>
  </w:endnote>
  <w:endnote w:type="continuationSeparator" w:id="0">
    <w:p w14:paraId="1E39A600" w14:textId="77777777" w:rsidR="00E33CF3" w:rsidRDefault="00E33CF3" w:rsidP="001618E0">
      <w:pPr>
        <w:spacing w:after="0" w:line="240" w:lineRule="auto"/>
      </w:pPr>
      <w:r>
        <w:continuationSeparator/>
      </w:r>
    </w:p>
  </w:endnote>
  <w:endnote w:id="1">
    <w:p w14:paraId="3372D228" w14:textId="77FF7878" w:rsidR="00623818" w:rsidRPr="00623818" w:rsidRDefault="001618E0" w:rsidP="00623818">
      <w:pPr>
        <w:spacing w:after="0" w:line="240" w:lineRule="auto"/>
        <w:rPr>
          <w:rFonts w:ascii="Times New Roman" w:eastAsia="Times New Roman" w:hAnsi="Times New Roman" w:cs="Times New Roman"/>
          <w:color w:val="A53010"/>
          <w:sz w:val="20"/>
          <w:szCs w:val="8"/>
        </w:rPr>
      </w:pPr>
      <w:r>
        <w:rPr>
          <w:rStyle w:val="EndnoteReference"/>
        </w:rPr>
        <w:endnoteRef/>
      </w:r>
      <w:r>
        <w:t xml:space="preserve"> </w:t>
      </w:r>
      <w:r w:rsidR="00623818" w:rsidRPr="00623818">
        <w:rPr>
          <w:rFonts w:eastAsiaTheme="minorEastAsia" w:hAnsi="Century Gothic"/>
          <w:color w:val="404040" w:themeColor="text1" w:themeTint="BF"/>
          <w:kern w:val="24"/>
          <w:sz w:val="20"/>
          <w:szCs w:val="20"/>
        </w:rPr>
        <w:t xml:space="preserve">Dr Bruce Perry </w:t>
      </w:r>
      <w:r w:rsidR="00623818" w:rsidRPr="00623818">
        <w:rPr>
          <w:rFonts w:eastAsiaTheme="minorEastAsia" w:hAnsi="Century Gothic"/>
          <w:color w:val="404040" w:themeColor="text1" w:themeTint="BF"/>
          <w:kern w:val="24"/>
          <w:sz w:val="20"/>
          <w:szCs w:val="20"/>
        </w:rPr>
        <w:t>–</w:t>
      </w:r>
      <w:r w:rsidR="00623818" w:rsidRPr="00623818">
        <w:rPr>
          <w:rFonts w:eastAsiaTheme="minorEastAsia" w:hAnsi="Century Gothic"/>
          <w:color w:val="404040" w:themeColor="text1" w:themeTint="BF"/>
          <w:kern w:val="24"/>
          <w:sz w:val="20"/>
          <w:szCs w:val="20"/>
        </w:rPr>
        <w:t xml:space="preserve"> Series of videos on stress, reliance and how to help ourselves and others during this time.</w:t>
      </w:r>
    </w:p>
    <w:p w14:paraId="56F515EE" w14:textId="77777777" w:rsidR="00623818" w:rsidRPr="00623818" w:rsidRDefault="00E33CF3" w:rsidP="00623818">
      <w:pPr>
        <w:spacing w:before="200"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  <w:hyperlink r:id="rId1" w:history="1">
        <w:r w:rsidR="00623818" w:rsidRPr="00623818">
          <w:rPr>
            <w:rFonts w:eastAsiaTheme="minorEastAsia" w:hAnsi="Century Gothic"/>
            <w:color w:val="404040" w:themeColor="text1" w:themeTint="BF"/>
            <w:kern w:val="24"/>
            <w:sz w:val="20"/>
            <w:szCs w:val="20"/>
            <w:u w:val="single"/>
          </w:rPr>
          <w:t>https://www.neurosequential.com/covid-19-resources</w:t>
        </w:r>
      </w:hyperlink>
    </w:p>
    <w:p w14:paraId="11B4F80B" w14:textId="13573DA8" w:rsidR="001618E0" w:rsidRDefault="001618E0">
      <w:pPr>
        <w:pStyle w:val="EndnoteText"/>
      </w:pPr>
    </w:p>
  </w:endnote>
  <w:endnote w:id="2">
    <w:p w14:paraId="7AC7EF60" w14:textId="56BB07A6" w:rsidR="00341963" w:rsidRDefault="00341963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763849">
        <w:t xml:space="preserve">Dr Bruce Perry, </w:t>
      </w:r>
      <w:r>
        <w:t>ib</w:t>
      </w:r>
      <w:r w:rsidR="002B22C3">
        <w:t xml:space="preserve">id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209C0" w14:textId="49223A62" w:rsidR="00DE3F92" w:rsidRDefault="00DE3F92">
    <w:pPr>
      <w:pStyle w:val="Footer"/>
    </w:pPr>
    <w:r>
      <w:t>In-person visit planning</w:t>
    </w:r>
    <w:r>
      <w:ptab w:relativeTo="margin" w:alignment="center" w:leader="none"/>
    </w:r>
    <w:r>
      <w:t>Rose Wentz</w:t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AD719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E46FB" w14:textId="77777777" w:rsidR="00E33CF3" w:rsidRDefault="00E33CF3" w:rsidP="001618E0">
      <w:pPr>
        <w:spacing w:after="0" w:line="240" w:lineRule="auto"/>
      </w:pPr>
      <w:r>
        <w:separator/>
      </w:r>
    </w:p>
  </w:footnote>
  <w:footnote w:type="continuationSeparator" w:id="0">
    <w:p w14:paraId="2C9CB1F6" w14:textId="77777777" w:rsidR="00E33CF3" w:rsidRDefault="00E33CF3" w:rsidP="00161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44BE"/>
    <w:multiLevelType w:val="hybridMultilevel"/>
    <w:tmpl w:val="EBA0162C"/>
    <w:lvl w:ilvl="0" w:tplc="EE0CFD5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362FCC8"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1E4AAE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456650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B82CE5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C4E232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2D4501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A6888E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FE68EE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6E953AD"/>
    <w:multiLevelType w:val="hybridMultilevel"/>
    <w:tmpl w:val="E6086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10D05"/>
    <w:multiLevelType w:val="hybridMultilevel"/>
    <w:tmpl w:val="6142A23E"/>
    <w:lvl w:ilvl="0" w:tplc="977E3B3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A2C68A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F0A345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2F2223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ED88AD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11ADA8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CC0DA1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A2212C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51C4EF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CE"/>
    <w:rsid w:val="000F2054"/>
    <w:rsid w:val="001613EF"/>
    <w:rsid w:val="001618E0"/>
    <w:rsid w:val="001A2A3D"/>
    <w:rsid w:val="001C4B4F"/>
    <w:rsid w:val="001F467B"/>
    <w:rsid w:val="001F618E"/>
    <w:rsid w:val="00264967"/>
    <w:rsid w:val="00291DB7"/>
    <w:rsid w:val="002B22C3"/>
    <w:rsid w:val="00341963"/>
    <w:rsid w:val="00376D67"/>
    <w:rsid w:val="00386447"/>
    <w:rsid w:val="0043007E"/>
    <w:rsid w:val="00464602"/>
    <w:rsid w:val="005448D0"/>
    <w:rsid w:val="005701AD"/>
    <w:rsid w:val="00623818"/>
    <w:rsid w:val="00636F1F"/>
    <w:rsid w:val="007517CB"/>
    <w:rsid w:val="00761B01"/>
    <w:rsid w:val="00763849"/>
    <w:rsid w:val="007D7171"/>
    <w:rsid w:val="00854B91"/>
    <w:rsid w:val="00936728"/>
    <w:rsid w:val="00944386"/>
    <w:rsid w:val="00994D57"/>
    <w:rsid w:val="009C0A7D"/>
    <w:rsid w:val="00A44920"/>
    <w:rsid w:val="00A836B0"/>
    <w:rsid w:val="00AD7196"/>
    <w:rsid w:val="00B80AE5"/>
    <w:rsid w:val="00BF4F92"/>
    <w:rsid w:val="00C702E1"/>
    <w:rsid w:val="00C83EE4"/>
    <w:rsid w:val="00CE4F19"/>
    <w:rsid w:val="00D34AE3"/>
    <w:rsid w:val="00DA0CE4"/>
    <w:rsid w:val="00DE3F92"/>
    <w:rsid w:val="00DF5A9E"/>
    <w:rsid w:val="00E33CF3"/>
    <w:rsid w:val="00E568CE"/>
    <w:rsid w:val="00E67B85"/>
    <w:rsid w:val="00F732DB"/>
    <w:rsid w:val="00F852E6"/>
    <w:rsid w:val="00FA1086"/>
    <w:rsid w:val="00FE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ACCD8"/>
  <w15:chartTrackingRefBased/>
  <w15:docId w15:val="{013BDA96-95DD-4763-8EA6-22EAEE8D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8CE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68C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568CE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18E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18E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618E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B4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2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3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F92"/>
  </w:style>
  <w:style w:type="paragraph" w:styleId="Footer">
    <w:name w:val="footer"/>
    <w:basedOn w:val="Normal"/>
    <w:link w:val="FooterChar"/>
    <w:uiPriority w:val="99"/>
    <w:unhideWhenUsed/>
    <w:rsid w:val="00DE3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6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65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65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633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898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01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30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cyf.wa.gov/sites/default/files/pubs/CWP_0057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dcyf.wa.gov/sites/default/files/pubs/CWP_005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cyf.wa.gov/sites/default/files/pubs/CWP_0058.pdf" TargetMode="Externa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eurosequential.com/covid-19-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079B5-D0BD-463B-B21C-BAF667B02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Wentz</dc:creator>
  <cp:keywords/>
  <dc:description/>
  <cp:lastModifiedBy>Warner-King, Kelly</cp:lastModifiedBy>
  <cp:revision>2</cp:revision>
  <dcterms:created xsi:type="dcterms:W3CDTF">2020-06-08T17:49:00Z</dcterms:created>
  <dcterms:modified xsi:type="dcterms:W3CDTF">2020-06-08T17:49:00Z</dcterms:modified>
</cp:coreProperties>
</file>